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CE47" w14:textId="06E74BEA" w:rsidR="00E40194" w:rsidRDefault="0061675F" w:rsidP="009E1CBC">
      <w:pPr>
        <w:pStyle w:val="Betreff"/>
        <w:ind w:right="-142"/>
        <w:rPr>
          <w:sz w:val="40"/>
          <w:szCs w:val="40"/>
        </w:rPr>
      </w:pPr>
      <w:bookmarkStart w:id="0" w:name="_Hlk26863697"/>
      <w:r>
        <w:rPr>
          <w:sz w:val="40"/>
          <w:szCs w:val="40"/>
        </w:rPr>
        <w:t xml:space="preserve">LINDA </w:t>
      </w:r>
      <w:r w:rsidR="009E1CBC">
        <w:rPr>
          <w:sz w:val="40"/>
          <w:szCs w:val="40"/>
        </w:rPr>
        <w:t>Jahresbonifizierung – ein echtes Weihnachtsgeschenk</w:t>
      </w:r>
    </w:p>
    <w:p w14:paraId="404E2660" w14:textId="77777777" w:rsidR="009C3D08" w:rsidRDefault="009C3D08" w:rsidP="001F1969"/>
    <w:p w14:paraId="47C9DF79" w14:textId="2C239B13" w:rsidR="009B7F04" w:rsidRDefault="00B17960" w:rsidP="009B7F04">
      <w:pPr>
        <w:pStyle w:val="EinfAbs"/>
        <w:spacing w:line="240" w:lineRule="auto"/>
        <w:rPr>
          <w:b/>
          <w:bCs/>
          <w:color w:val="74777C"/>
          <w:sz w:val="28"/>
          <w:szCs w:val="28"/>
        </w:rPr>
      </w:pPr>
      <w:r>
        <w:rPr>
          <w:b/>
          <w:bCs/>
          <w:color w:val="74777C"/>
          <w:sz w:val="28"/>
          <w:szCs w:val="28"/>
        </w:rPr>
        <w:t>LINDA AG schüttet über 1 Million Euro aus</w:t>
      </w:r>
    </w:p>
    <w:p w14:paraId="217BFF77" w14:textId="77777777" w:rsidR="009C669E" w:rsidRPr="00AE0E1A" w:rsidRDefault="009C669E" w:rsidP="009B7F04">
      <w:pPr>
        <w:pStyle w:val="EinfAbs"/>
        <w:spacing w:line="240" w:lineRule="auto"/>
        <w:rPr>
          <w:b/>
          <w:bCs/>
          <w:color w:val="74777C"/>
          <w:sz w:val="28"/>
          <w:szCs w:val="28"/>
        </w:rPr>
      </w:pPr>
    </w:p>
    <w:p w14:paraId="04B86F54" w14:textId="3DD1555D" w:rsidR="004F0DA9" w:rsidRDefault="009C3D08" w:rsidP="00735768">
      <w:pPr>
        <w:pStyle w:val="EinfAbs"/>
        <w:spacing w:line="240" w:lineRule="auto"/>
        <w:jc w:val="both"/>
        <w:rPr>
          <w:rFonts w:ascii="Arial" w:hAnsi="Arial" w:cs="Arial"/>
          <w:b/>
          <w:bCs/>
          <w:color w:val="74777C"/>
          <w:sz w:val="22"/>
          <w:szCs w:val="22"/>
        </w:rPr>
      </w:pPr>
      <w:r w:rsidRPr="009C3D08">
        <w:rPr>
          <w:rFonts w:ascii="Arial" w:hAnsi="Arial" w:cs="Arial"/>
          <w:b/>
          <w:bCs/>
          <w:color w:val="74777C"/>
          <w:sz w:val="22"/>
          <w:szCs w:val="22"/>
        </w:rPr>
        <w:t xml:space="preserve">Köln, </w:t>
      </w:r>
      <w:r w:rsidR="005C603E">
        <w:rPr>
          <w:rFonts w:ascii="Arial" w:hAnsi="Arial" w:cs="Arial"/>
          <w:b/>
          <w:bCs/>
          <w:color w:val="74777C"/>
          <w:sz w:val="22"/>
          <w:szCs w:val="22"/>
        </w:rPr>
        <w:t>21</w:t>
      </w:r>
      <w:r w:rsidR="001F6E17" w:rsidRPr="001F6E17">
        <w:rPr>
          <w:rFonts w:ascii="Arial" w:hAnsi="Arial" w:cs="Arial"/>
          <w:b/>
          <w:bCs/>
          <w:color w:val="74777C"/>
          <w:sz w:val="22"/>
          <w:szCs w:val="22"/>
        </w:rPr>
        <w:t>.12</w:t>
      </w:r>
      <w:r w:rsidRPr="009C3D08">
        <w:rPr>
          <w:rFonts w:ascii="Arial" w:hAnsi="Arial" w:cs="Arial"/>
          <w:b/>
          <w:bCs/>
          <w:color w:val="74777C"/>
          <w:sz w:val="22"/>
          <w:szCs w:val="22"/>
        </w:rPr>
        <w:t>.20</w:t>
      </w:r>
      <w:r w:rsidR="00E8054F">
        <w:rPr>
          <w:rFonts w:ascii="Arial" w:hAnsi="Arial" w:cs="Arial"/>
          <w:b/>
          <w:bCs/>
          <w:color w:val="74777C"/>
          <w:sz w:val="22"/>
          <w:szCs w:val="22"/>
        </w:rPr>
        <w:t>2</w:t>
      </w:r>
      <w:r w:rsidR="00AE0E1A">
        <w:rPr>
          <w:rFonts w:ascii="Arial" w:hAnsi="Arial" w:cs="Arial"/>
          <w:b/>
          <w:bCs/>
          <w:color w:val="74777C"/>
          <w:sz w:val="22"/>
          <w:szCs w:val="22"/>
        </w:rPr>
        <w:t>3</w:t>
      </w:r>
      <w:r w:rsidRPr="009C3D08">
        <w:rPr>
          <w:rFonts w:ascii="Arial" w:hAnsi="Arial" w:cs="Arial"/>
          <w:b/>
          <w:bCs/>
          <w:color w:val="74777C"/>
          <w:sz w:val="22"/>
          <w:szCs w:val="22"/>
        </w:rPr>
        <w:t xml:space="preserve"> –</w:t>
      </w:r>
      <w:r w:rsidR="004F0DA9">
        <w:rPr>
          <w:rFonts w:ascii="Arial" w:hAnsi="Arial" w:cs="Arial"/>
          <w:b/>
          <w:bCs/>
          <w:color w:val="74777C"/>
          <w:sz w:val="22"/>
          <w:szCs w:val="22"/>
        </w:rPr>
        <w:t xml:space="preserve"> LINDA Premium Apotheken haben im Geschäftsjahr 2022/23 die Maßnahmen der Kooperation besonders gut umgesetzt. Dies wird im Rahmen der LINDA Jahresbonifizierung ersichtlich. Für einige Apotheken wurde so d</w:t>
      </w:r>
      <w:r w:rsidR="00C51F45">
        <w:rPr>
          <w:rFonts w:ascii="Arial" w:hAnsi="Arial" w:cs="Arial"/>
          <w:b/>
          <w:bCs/>
          <w:color w:val="74777C"/>
          <w:sz w:val="22"/>
          <w:szCs w:val="22"/>
        </w:rPr>
        <w:t>ie</w:t>
      </w:r>
      <w:r w:rsidR="004F0DA9">
        <w:rPr>
          <w:rFonts w:ascii="Arial" w:hAnsi="Arial" w:cs="Arial"/>
          <w:b/>
          <w:bCs/>
          <w:color w:val="74777C"/>
          <w:sz w:val="22"/>
          <w:szCs w:val="22"/>
        </w:rPr>
        <w:t xml:space="preserve"> </w:t>
      </w:r>
      <w:r w:rsidR="00C51F45">
        <w:rPr>
          <w:rFonts w:ascii="Arial" w:hAnsi="Arial" w:cs="Arial"/>
          <w:b/>
          <w:bCs/>
          <w:color w:val="74777C"/>
          <w:sz w:val="22"/>
          <w:szCs w:val="22"/>
        </w:rPr>
        <w:t xml:space="preserve">Mitgliedschaft </w:t>
      </w:r>
      <w:r w:rsidR="00994160">
        <w:rPr>
          <w:rFonts w:ascii="Arial" w:hAnsi="Arial" w:cs="Arial"/>
          <w:b/>
          <w:bCs/>
          <w:color w:val="74777C"/>
          <w:sz w:val="22"/>
          <w:szCs w:val="22"/>
        </w:rPr>
        <w:t>des vergangenen Jahres</w:t>
      </w:r>
      <w:r w:rsidR="004F0DA9">
        <w:rPr>
          <w:rFonts w:ascii="Arial" w:hAnsi="Arial" w:cs="Arial"/>
          <w:b/>
          <w:bCs/>
          <w:color w:val="74777C"/>
          <w:sz w:val="22"/>
          <w:szCs w:val="22"/>
        </w:rPr>
        <w:t xml:space="preserve"> kostenlos.</w:t>
      </w:r>
    </w:p>
    <w:p w14:paraId="2D348B58" w14:textId="77777777" w:rsidR="004F0DA9" w:rsidRDefault="004F0DA9" w:rsidP="00735768">
      <w:pPr>
        <w:pStyle w:val="EinfAbs"/>
        <w:spacing w:line="240" w:lineRule="auto"/>
        <w:jc w:val="both"/>
        <w:rPr>
          <w:rFonts w:ascii="Arial" w:hAnsi="Arial" w:cs="Arial"/>
          <w:b/>
          <w:bCs/>
          <w:color w:val="74777C"/>
          <w:sz w:val="22"/>
          <w:szCs w:val="22"/>
        </w:rPr>
      </w:pPr>
    </w:p>
    <w:p w14:paraId="60740AA3" w14:textId="5A60F45C" w:rsidR="004F0DA9" w:rsidRPr="004F0DA9" w:rsidRDefault="004F0DA9" w:rsidP="004F0DA9">
      <w:pPr>
        <w:pStyle w:val="EinfAbs"/>
        <w:spacing w:line="240" w:lineRule="auto"/>
        <w:jc w:val="both"/>
        <w:rPr>
          <w:rFonts w:ascii="Arial" w:hAnsi="Arial" w:cs="Arial"/>
          <w:color w:val="74777C"/>
          <w:sz w:val="22"/>
          <w:szCs w:val="22"/>
        </w:rPr>
      </w:pPr>
      <w:r w:rsidRPr="004F0DA9">
        <w:rPr>
          <w:rFonts w:ascii="Arial" w:hAnsi="Arial" w:cs="Arial"/>
          <w:color w:val="74777C"/>
          <w:sz w:val="22"/>
          <w:szCs w:val="22"/>
        </w:rPr>
        <w:t xml:space="preserve">Seit 14 Jahren ist das LINDA Bonifizierungssystem ein bewährter finanzieller Anreiz, die Marke sowohl vor Ort als auch online konsequent umzusetzen. </w:t>
      </w:r>
      <w:r>
        <w:rPr>
          <w:rFonts w:ascii="Arial" w:hAnsi="Arial" w:cs="Arial"/>
          <w:color w:val="74777C"/>
          <w:sz w:val="22"/>
          <w:szCs w:val="22"/>
        </w:rPr>
        <w:t xml:space="preserve">Sie basiert auf einem Punktesystem, das die </w:t>
      </w:r>
      <w:r w:rsidR="00C51F45">
        <w:rPr>
          <w:rFonts w:ascii="Arial" w:hAnsi="Arial" w:cs="Arial"/>
          <w:color w:val="74777C"/>
          <w:sz w:val="22"/>
          <w:szCs w:val="22"/>
        </w:rPr>
        <w:t>Realisierung</w:t>
      </w:r>
      <w:r>
        <w:rPr>
          <w:rFonts w:ascii="Arial" w:hAnsi="Arial" w:cs="Arial"/>
          <w:color w:val="74777C"/>
          <w:sz w:val="22"/>
          <w:szCs w:val="22"/>
        </w:rPr>
        <w:t xml:space="preserve"> </w:t>
      </w:r>
      <w:r w:rsidR="00C51F45">
        <w:rPr>
          <w:rFonts w:ascii="Arial" w:hAnsi="Arial" w:cs="Arial"/>
          <w:color w:val="74777C"/>
          <w:sz w:val="22"/>
          <w:szCs w:val="22"/>
        </w:rPr>
        <w:t xml:space="preserve">der Maßnahmen aus der Kooperation belohnt. </w:t>
      </w:r>
      <w:r w:rsidRPr="004F0DA9">
        <w:rPr>
          <w:rFonts w:ascii="Arial" w:hAnsi="Arial" w:cs="Arial"/>
          <w:color w:val="74777C"/>
          <w:sz w:val="22"/>
          <w:szCs w:val="22"/>
        </w:rPr>
        <w:t>Aufgrund der starken Markenrepräsentanz profitieren</w:t>
      </w:r>
      <w:r w:rsidR="00C51F45">
        <w:rPr>
          <w:rFonts w:ascii="Arial" w:hAnsi="Arial" w:cs="Arial"/>
          <w:color w:val="74777C"/>
          <w:sz w:val="22"/>
          <w:szCs w:val="22"/>
        </w:rPr>
        <w:t xml:space="preserve"> so</w:t>
      </w:r>
      <w:r w:rsidRPr="004F0DA9">
        <w:rPr>
          <w:rFonts w:ascii="Arial" w:hAnsi="Arial" w:cs="Arial"/>
          <w:color w:val="74777C"/>
          <w:sz w:val="22"/>
          <w:szCs w:val="22"/>
        </w:rPr>
        <w:t xml:space="preserve"> alle LINDA Apotheken von diesem </w:t>
      </w:r>
      <w:r w:rsidR="00C51F45">
        <w:rPr>
          <w:rFonts w:ascii="Arial" w:hAnsi="Arial" w:cs="Arial"/>
          <w:color w:val="74777C"/>
          <w:sz w:val="22"/>
          <w:szCs w:val="22"/>
        </w:rPr>
        <w:t>Konzept.</w:t>
      </w:r>
    </w:p>
    <w:p w14:paraId="4BACA357" w14:textId="77777777" w:rsidR="004F0DA9" w:rsidRDefault="004F0DA9" w:rsidP="00735768">
      <w:pPr>
        <w:pStyle w:val="EinfAbs"/>
        <w:spacing w:line="240" w:lineRule="auto"/>
        <w:jc w:val="both"/>
        <w:rPr>
          <w:rFonts w:ascii="Arial" w:hAnsi="Arial" w:cs="Arial"/>
          <w:b/>
          <w:bCs/>
          <w:color w:val="74777C"/>
          <w:sz w:val="22"/>
          <w:szCs w:val="22"/>
        </w:rPr>
      </w:pPr>
    </w:p>
    <w:p w14:paraId="624B6158" w14:textId="72D9EEB1" w:rsidR="004F0DA9" w:rsidRDefault="00C51F45" w:rsidP="00735768">
      <w:pPr>
        <w:pStyle w:val="EinfAbs"/>
        <w:spacing w:line="240" w:lineRule="auto"/>
        <w:jc w:val="both"/>
        <w:rPr>
          <w:rFonts w:ascii="Arial" w:hAnsi="Arial" w:cs="Arial"/>
          <w:color w:val="74777C"/>
          <w:sz w:val="22"/>
          <w:szCs w:val="22"/>
        </w:rPr>
      </w:pPr>
      <w:bookmarkStart w:id="1" w:name="_Hlk153534007"/>
      <w:r w:rsidRPr="00C51F45">
        <w:rPr>
          <w:rFonts w:ascii="Arial" w:hAnsi="Arial" w:cs="Arial"/>
          <w:color w:val="74777C"/>
          <w:sz w:val="22"/>
          <w:szCs w:val="22"/>
        </w:rPr>
        <w:t xml:space="preserve">Der Bonifizierungszeitraum 2022/23 </w:t>
      </w:r>
      <w:r>
        <w:rPr>
          <w:rFonts w:ascii="Arial" w:hAnsi="Arial" w:cs="Arial"/>
          <w:color w:val="74777C"/>
          <w:sz w:val="22"/>
          <w:szCs w:val="22"/>
        </w:rPr>
        <w:t>zeigte sich nun als besonders erfolgreich. Doppelt so viele teilnehmende Apotheken wie im vergangenen Jahr erreichten über 100 Punkte von insgesamt 142,5.</w:t>
      </w:r>
      <w:bookmarkEnd w:id="1"/>
      <w:r>
        <w:rPr>
          <w:rFonts w:ascii="Arial" w:hAnsi="Arial" w:cs="Arial"/>
          <w:color w:val="74777C"/>
          <w:sz w:val="22"/>
          <w:szCs w:val="22"/>
        </w:rPr>
        <w:t xml:space="preserve"> </w:t>
      </w:r>
    </w:p>
    <w:p w14:paraId="7640BFED" w14:textId="77777777" w:rsidR="00C51F45" w:rsidRDefault="00C51F45" w:rsidP="00735768">
      <w:pPr>
        <w:pStyle w:val="EinfAbs"/>
        <w:spacing w:line="240" w:lineRule="auto"/>
        <w:jc w:val="both"/>
        <w:rPr>
          <w:rFonts w:ascii="Arial" w:hAnsi="Arial" w:cs="Arial"/>
          <w:color w:val="74777C"/>
          <w:sz w:val="22"/>
          <w:szCs w:val="22"/>
        </w:rPr>
      </w:pPr>
    </w:p>
    <w:p w14:paraId="5465FB19" w14:textId="0FC888E9" w:rsidR="00C51F45" w:rsidRDefault="008E2BFE" w:rsidP="00735768">
      <w:pPr>
        <w:pStyle w:val="EinfAbs"/>
        <w:spacing w:line="240" w:lineRule="auto"/>
        <w:jc w:val="both"/>
        <w:rPr>
          <w:rFonts w:ascii="Arial" w:hAnsi="Arial" w:cs="Arial"/>
          <w:color w:val="74777C"/>
          <w:sz w:val="22"/>
          <w:szCs w:val="22"/>
        </w:rPr>
      </w:pPr>
      <w:r>
        <w:rPr>
          <w:rFonts w:ascii="Arial" w:hAnsi="Arial" w:cs="Arial"/>
          <w:color w:val="74777C"/>
          <w:sz w:val="22"/>
          <w:szCs w:val="22"/>
        </w:rPr>
        <w:t>Auch in diesem Jahr wurden im Durchschnitt wieder vier Monatsgehälter erstattet</w:t>
      </w:r>
      <w:r w:rsidR="00C51F45">
        <w:rPr>
          <w:rFonts w:ascii="Arial" w:hAnsi="Arial" w:cs="Arial"/>
          <w:color w:val="74777C"/>
          <w:sz w:val="22"/>
          <w:szCs w:val="22"/>
        </w:rPr>
        <w:t xml:space="preserve">. In der Spitze erreichten Mitglieder Boni </w:t>
      </w:r>
      <w:r w:rsidR="009C15EB">
        <w:rPr>
          <w:rFonts w:ascii="Arial" w:hAnsi="Arial" w:cs="Arial"/>
          <w:color w:val="74777C"/>
          <w:sz w:val="22"/>
          <w:szCs w:val="22"/>
        </w:rPr>
        <w:t xml:space="preserve">von </w:t>
      </w:r>
      <w:r w:rsidR="00C51F45">
        <w:rPr>
          <w:rFonts w:ascii="Arial" w:hAnsi="Arial" w:cs="Arial"/>
          <w:color w:val="74777C"/>
          <w:sz w:val="22"/>
          <w:szCs w:val="22"/>
        </w:rPr>
        <w:t>über 7.000 Euro, was etwa eine</w:t>
      </w:r>
      <w:r w:rsidR="00AF58DE">
        <w:rPr>
          <w:rFonts w:ascii="Arial" w:hAnsi="Arial" w:cs="Arial"/>
          <w:color w:val="74777C"/>
          <w:sz w:val="22"/>
          <w:szCs w:val="22"/>
        </w:rPr>
        <w:t>n</w:t>
      </w:r>
      <w:r w:rsidR="00C51F45">
        <w:rPr>
          <w:rFonts w:ascii="Arial" w:hAnsi="Arial" w:cs="Arial"/>
          <w:color w:val="74777C"/>
          <w:sz w:val="22"/>
          <w:szCs w:val="22"/>
        </w:rPr>
        <w:t xml:space="preserve"> Jahres-Mitgliedsbeitrag ausmacht.</w:t>
      </w:r>
      <w:r w:rsidR="00994160">
        <w:rPr>
          <w:rFonts w:ascii="Arial" w:hAnsi="Arial" w:cs="Arial"/>
          <w:color w:val="74777C"/>
          <w:sz w:val="22"/>
          <w:szCs w:val="22"/>
        </w:rPr>
        <w:t xml:space="preserve"> Die Auszahlung der individuellen Bonusergebnisse erfolgt noch im Jahr 2023.</w:t>
      </w:r>
    </w:p>
    <w:p w14:paraId="42D20809" w14:textId="77777777" w:rsidR="001B4641" w:rsidRDefault="001B4641" w:rsidP="00735768">
      <w:pPr>
        <w:pStyle w:val="EinfAbs"/>
        <w:spacing w:line="240" w:lineRule="auto"/>
        <w:jc w:val="both"/>
        <w:rPr>
          <w:rFonts w:ascii="Arial" w:hAnsi="Arial" w:cs="Arial"/>
          <w:color w:val="74777C"/>
          <w:sz w:val="22"/>
          <w:szCs w:val="22"/>
        </w:rPr>
      </w:pPr>
    </w:p>
    <w:p w14:paraId="079F09BD" w14:textId="2852689C" w:rsidR="001B4641" w:rsidRPr="00C51F45" w:rsidRDefault="001B4641" w:rsidP="001B4641">
      <w:pPr>
        <w:pStyle w:val="EinfAbs"/>
        <w:spacing w:line="240" w:lineRule="auto"/>
        <w:jc w:val="both"/>
        <w:rPr>
          <w:rFonts w:ascii="Arial" w:hAnsi="Arial" w:cs="Arial"/>
          <w:color w:val="74777C"/>
          <w:sz w:val="22"/>
          <w:szCs w:val="22"/>
        </w:rPr>
      </w:pPr>
      <w:r w:rsidRPr="001B4641">
        <w:rPr>
          <w:rFonts w:eastAsia="Calibri"/>
          <w:b/>
          <w:bCs/>
          <w:color w:val="C8DFA6"/>
          <w:sz w:val="22"/>
          <w:szCs w:val="22"/>
        </w:rPr>
        <w:t>&gt;</w:t>
      </w:r>
      <w:r>
        <w:rPr>
          <w:rFonts w:ascii="Arial" w:hAnsi="Arial" w:cs="Arial"/>
          <w:color w:val="74777C"/>
          <w:sz w:val="22"/>
          <w:szCs w:val="22"/>
        </w:rPr>
        <w:t xml:space="preserve"> </w:t>
      </w:r>
      <w:r w:rsidRPr="001B4641">
        <w:rPr>
          <w:rFonts w:ascii="Arial" w:hAnsi="Arial" w:cs="Arial"/>
          <w:b/>
          <w:bCs/>
          <w:color w:val="74777C"/>
          <w:sz w:val="22"/>
          <w:szCs w:val="22"/>
        </w:rPr>
        <w:t>Hohe Umsetzungsquote zeigt sich in der LINDA Jahresbonifizierung</w:t>
      </w:r>
    </w:p>
    <w:p w14:paraId="00CBE966" w14:textId="77777777" w:rsidR="00C51F45" w:rsidRDefault="00C51F45" w:rsidP="00735768">
      <w:pPr>
        <w:pStyle w:val="EinfAbs"/>
        <w:spacing w:line="240" w:lineRule="auto"/>
        <w:jc w:val="both"/>
        <w:rPr>
          <w:rFonts w:ascii="Arial" w:hAnsi="Arial" w:cs="Arial"/>
          <w:b/>
          <w:bCs/>
          <w:color w:val="74777C"/>
          <w:sz w:val="22"/>
          <w:szCs w:val="22"/>
        </w:rPr>
      </w:pPr>
    </w:p>
    <w:p w14:paraId="588E7526" w14:textId="4ECAC070" w:rsidR="004F0DA9" w:rsidRDefault="00C51F45" w:rsidP="00735768">
      <w:pPr>
        <w:pStyle w:val="EinfAbs"/>
        <w:spacing w:line="240" w:lineRule="auto"/>
        <w:jc w:val="both"/>
        <w:rPr>
          <w:rFonts w:ascii="Arial" w:hAnsi="Arial" w:cs="Arial"/>
          <w:b/>
          <w:bCs/>
          <w:color w:val="74777C"/>
          <w:sz w:val="22"/>
          <w:szCs w:val="22"/>
        </w:rPr>
      </w:pPr>
      <w:r>
        <w:rPr>
          <w:rFonts w:ascii="Arial" w:hAnsi="Arial" w:cs="Arial"/>
          <w:color w:val="74777C"/>
          <w:sz w:val="22"/>
          <w:szCs w:val="22"/>
        </w:rPr>
        <w:t>Im Detail setzt sich das Bonifizierungssystem aus fünf Säulen zusammen: Markenbonus, Partnerbonus, Qualitätsbonus, Leistungsbonus und Filialbonus. Durch Mystery</w:t>
      </w:r>
      <w:r w:rsidR="00AF58DE">
        <w:rPr>
          <w:rFonts w:ascii="Arial" w:hAnsi="Arial" w:cs="Arial"/>
          <w:color w:val="74777C"/>
          <w:sz w:val="22"/>
          <w:szCs w:val="22"/>
        </w:rPr>
        <w:t xml:space="preserve"> </w:t>
      </w:r>
      <w:r>
        <w:rPr>
          <w:rFonts w:ascii="Arial" w:hAnsi="Arial" w:cs="Arial"/>
          <w:color w:val="74777C"/>
          <w:sz w:val="22"/>
          <w:szCs w:val="22"/>
        </w:rPr>
        <w:t>Store</w:t>
      </w:r>
      <w:r w:rsidR="00AF58DE">
        <w:rPr>
          <w:rFonts w:ascii="Arial" w:hAnsi="Arial" w:cs="Arial"/>
          <w:color w:val="74777C"/>
          <w:sz w:val="22"/>
          <w:szCs w:val="22"/>
        </w:rPr>
        <w:t xml:space="preserve"> C</w:t>
      </w:r>
      <w:r>
        <w:rPr>
          <w:rFonts w:ascii="Arial" w:hAnsi="Arial" w:cs="Arial"/>
          <w:color w:val="74777C"/>
          <w:sz w:val="22"/>
          <w:szCs w:val="22"/>
        </w:rPr>
        <w:t xml:space="preserve">hecks, Datenpanels und Selbstauskünfte wird die Umsetzung für jede teilnehmende Apotheke gemessen. </w:t>
      </w:r>
      <w:bookmarkStart w:id="2" w:name="_Hlk153534045"/>
      <w:r>
        <w:rPr>
          <w:rFonts w:ascii="Arial" w:hAnsi="Arial" w:cs="Arial"/>
          <w:color w:val="74777C"/>
          <w:sz w:val="22"/>
          <w:szCs w:val="22"/>
        </w:rPr>
        <w:t xml:space="preserve">So </w:t>
      </w:r>
      <w:r w:rsidR="006763E6">
        <w:rPr>
          <w:rFonts w:ascii="Arial" w:hAnsi="Arial" w:cs="Arial"/>
          <w:color w:val="74777C"/>
          <w:sz w:val="22"/>
          <w:szCs w:val="22"/>
        </w:rPr>
        <w:t>betrug</w:t>
      </w:r>
      <w:r w:rsidR="00994160">
        <w:rPr>
          <w:rFonts w:ascii="Arial" w:hAnsi="Arial" w:cs="Arial"/>
          <w:color w:val="74777C"/>
          <w:sz w:val="22"/>
          <w:szCs w:val="22"/>
        </w:rPr>
        <w:t xml:space="preserve"> </w:t>
      </w:r>
      <w:r w:rsidR="006763E6">
        <w:rPr>
          <w:rFonts w:ascii="Arial" w:hAnsi="Arial" w:cs="Arial"/>
          <w:color w:val="74777C"/>
          <w:sz w:val="22"/>
          <w:szCs w:val="22"/>
        </w:rPr>
        <w:t>im</w:t>
      </w:r>
      <w:r w:rsidR="00994160">
        <w:rPr>
          <w:rFonts w:ascii="Arial" w:hAnsi="Arial" w:cs="Arial"/>
          <w:color w:val="74777C"/>
          <w:sz w:val="22"/>
          <w:szCs w:val="22"/>
        </w:rPr>
        <w:t xml:space="preserve"> vergangenen Zeitraum </w:t>
      </w:r>
      <w:r w:rsidR="00AF58DE">
        <w:rPr>
          <w:rFonts w:ascii="Arial" w:hAnsi="Arial" w:cs="Arial"/>
          <w:color w:val="74777C"/>
          <w:sz w:val="22"/>
          <w:szCs w:val="22"/>
        </w:rPr>
        <w:t>beispielsweise</w:t>
      </w:r>
      <w:r w:rsidR="00994160">
        <w:rPr>
          <w:rFonts w:ascii="Arial" w:hAnsi="Arial" w:cs="Arial"/>
          <w:color w:val="74777C"/>
          <w:sz w:val="22"/>
          <w:szCs w:val="22"/>
        </w:rPr>
        <w:t xml:space="preserve"> </w:t>
      </w:r>
      <w:r w:rsidR="006763E6">
        <w:rPr>
          <w:rFonts w:ascii="Arial" w:hAnsi="Arial" w:cs="Arial"/>
          <w:color w:val="74777C"/>
          <w:sz w:val="22"/>
          <w:szCs w:val="22"/>
        </w:rPr>
        <w:t>die</w:t>
      </w:r>
      <w:r w:rsidR="00994160">
        <w:rPr>
          <w:rFonts w:ascii="Arial" w:hAnsi="Arial" w:cs="Arial"/>
          <w:color w:val="74777C"/>
          <w:sz w:val="22"/>
          <w:szCs w:val="22"/>
        </w:rPr>
        <w:t xml:space="preserve"> Umsetzungsquote des LINDA Planogramms über 80 Prozent. Die </w:t>
      </w:r>
      <w:r w:rsidR="006763E6">
        <w:rPr>
          <w:rFonts w:ascii="Arial" w:hAnsi="Arial" w:cs="Arial"/>
          <w:color w:val="74777C"/>
          <w:sz w:val="22"/>
          <w:szCs w:val="22"/>
        </w:rPr>
        <w:t xml:space="preserve">Ansprüche an eine besonders hohe pharmazeutische Qualität in </w:t>
      </w:r>
      <w:r w:rsidR="00994160">
        <w:rPr>
          <w:rFonts w:ascii="Arial" w:hAnsi="Arial" w:cs="Arial"/>
          <w:color w:val="74777C"/>
          <w:sz w:val="22"/>
          <w:szCs w:val="22"/>
        </w:rPr>
        <w:t>Beratungsgesprächen wurde zu knapp 90 Prozent erfüllt.</w:t>
      </w:r>
      <w:bookmarkEnd w:id="2"/>
    </w:p>
    <w:p w14:paraId="5742E8EC" w14:textId="77777777" w:rsidR="004F0DA9" w:rsidRDefault="004F0DA9" w:rsidP="00735768">
      <w:pPr>
        <w:pStyle w:val="EinfAbs"/>
        <w:spacing w:line="240" w:lineRule="auto"/>
        <w:jc w:val="both"/>
        <w:rPr>
          <w:rFonts w:ascii="Arial" w:hAnsi="Arial" w:cs="Arial"/>
          <w:b/>
          <w:bCs/>
          <w:color w:val="74777C"/>
          <w:sz w:val="22"/>
          <w:szCs w:val="22"/>
        </w:rPr>
      </w:pPr>
    </w:p>
    <w:p w14:paraId="484FE37E" w14:textId="38B6B4A7" w:rsidR="000A1FA1" w:rsidRDefault="00994160" w:rsidP="00735768">
      <w:pPr>
        <w:pStyle w:val="EinfAbs"/>
        <w:spacing w:line="240" w:lineRule="auto"/>
        <w:jc w:val="both"/>
        <w:rPr>
          <w:rFonts w:ascii="Arial" w:hAnsi="Arial" w:cs="Arial"/>
          <w:color w:val="74777C"/>
          <w:sz w:val="22"/>
          <w:szCs w:val="22"/>
        </w:rPr>
      </w:pPr>
      <w:bookmarkStart w:id="3" w:name="_Hlk153534053"/>
      <w:r>
        <w:rPr>
          <w:rFonts w:ascii="Arial" w:hAnsi="Arial" w:cs="Arial"/>
          <w:color w:val="74777C"/>
          <w:sz w:val="22"/>
          <w:szCs w:val="22"/>
        </w:rPr>
        <w:t>„</w:t>
      </w:r>
      <w:r w:rsidRPr="00994160">
        <w:rPr>
          <w:rFonts w:ascii="Arial" w:hAnsi="Arial" w:cs="Arial"/>
          <w:color w:val="74777C"/>
          <w:sz w:val="22"/>
          <w:szCs w:val="22"/>
        </w:rPr>
        <w:t xml:space="preserve">Die Bonifizierung zeigt mal wieder, wie </w:t>
      </w:r>
      <w:r w:rsidR="002C23F4">
        <w:rPr>
          <w:rFonts w:ascii="Arial" w:hAnsi="Arial" w:cs="Arial"/>
          <w:color w:val="74777C"/>
          <w:sz w:val="22"/>
          <w:szCs w:val="22"/>
        </w:rPr>
        <w:t>leistungsstark</w:t>
      </w:r>
      <w:r w:rsidRPr="00994160">
        <w:rPr>
          <w:rFonts w:ascii="Arial" w:hAnsi="Arial" w:cs="Arial"/>
          <w:color w:val="74777C"/>
          <w:sz w:val="22"/>
          <w:szCs w:val="22"/>
        </w:rPr>
        <w:t xml:space="preserve"> LINDA Apotheken </w:t>
      </w:r>
      <w:r w:rsidR="002C23F4">
        <w:rPr>
          <w:rFonts w:ascii="Arial" w:hAnsi="Arial" w:cs="Arial"/>
          <w:color w:val="74777C"/>
          <w:sz w:val="22"/>
          <w:szCs w:val="22"/>
        </w:rPr>
        <w:t>sind</w:t>
      </w:r>
      <w:r>
        <w:rPr>
          <w:rFonts w:ascii="Arial" w:hAnsi="Arial" w:cs="Arial"/>
          <w:color w:val="74777C"/>
          <w:sz w:val="22"/>
          <w:szCs w:val="22"/>
        </w:rPr>
        <w:t xml:space="preserve">“, </w:t>
      </w:r>
      <w:r w:rsidR="001B4641">
        <w:rPr>
          <w:rFonts w:ascii="Arial" w:hAnsi="Arial" w:cs="Arial"/>
          <w:color w:val="74777C"/>
          <w:sz w:val="22"/>
          <w:szCs w:val="22"/>
        </w:rPr>
        <w:t>erklärt</w:t>
      </w:r>
      <w:r>
        <w:rPr>
          <w:rFonts w:ascii="Arial" w:hAnsi="Arial" w:cs="Arial"/>
          <w:color w:val="74777C"/>
          <w:sz w:val="22"/>
          <w:szCs w:val="22"/>
        </w:rPr>
        <w:t xml:space="preserve"> LINDA AG Finanzvorstand Dr. Christian Beyer. „</w:t>
      </w:r>
      <w:r w:rsidR="002C23F4">
        <w:rPr>
          <w:rFonts w:ascii="Arial" w:hAnsi="Arial" w:cs="Arial"/>
          <w:color w:val="74777C"/>
          <w:sz w:val="22"/>
          <w:szCs w:val="22"/>
        </w:rPr>
        <w:t>Zumal lag der durchschnittliche Netto-Umsatz</w:t>
      </w:r>
      <w:r w:rsidR="006121DB">
        <w:rPr>
          <w:rFonts w:ascii="Arial" w:hAnsi="Arial" w:cs="Arial"/>
          <w:color w:val="74777C"/>
          <w:sz w:val="22"/>
          <w:szCs w:val="22"/>
        </w:rPr>
        <w:t xml:space="preserve"> eine</w:t>
      </w:r>
      <w:r w:rsidR="00A016CE">
        <w:rPr>
          <w:rFonts w:ascii="Arial" w:hAnsi="Arial" w:cs="Arial"/>
          <w:color w:val="74777C"/>
          <w:sz w:val="22"/>
          <w:szCs w:val="22"/>
        </w:rPr>
        <w:t>r</w:t>
      </w:r>
      <w:r w:rsidR="006121DB">
        <w:rPr>
          <w:rFonts w:ascii="Arial" w:hAnsi="Arial" w:cs="Arial"/>
          <w:color w:val="74777C"/>
          <w:sz w:val="22"/>
          <w:szCs w:val="22"/>
        </w:rPr>
        <w:t xml:space="preserve"> LINDA Premium Apotheke</w:t>
      </w:r>
      <w:r w:rsidR="002C23F4">
        <w:rPr>
          <w:rFonts w:ascii="Arial" w:hAnsi="Arial" w:cs="Arial"/>
          <w:color w:val="74777C"/>
          <w:sz w:val="22"/>
          <w:szCs w:val="22"/>
        </w:rPr>
        <w:t xml:space="preserve"> im Jahr 2022 mit 4,32 Millionen Euro </w:t>
      </w:r>
      <w:r w:rsidR="001B4641">
        <w:rPr>
          <w:rFonts w:ascii="Arial" w:hAnsi="Arial" w:cs="Arial"/>
          <w:color w:val="74777C"/>
          <w:sz w:val="22"/>
          <w:szCs w:val="22"/>
        </w:rPr>
        <w:t xml:space="preserve">zu </w:t>
      </w:r>
      <w:r w:rsidR="00AF58DE">
        <w:rPr>
          <w:rFonts w:ascii="Arial" w:hAnsi="Arial" w:cs="Arial"/>
          <w:color w:val="74777C"/>
          <w:sz w:val="22"/>
          <w:szCs w:val="22"/>
        </w:rPr>
        <w:t>mehr als</w:t>
      </w:r>
      <w:r w:rsidR="001B4641">
        <w:rPr>
          <w:rFonts w:ascii="Arial" w:hAnsi="Arial" w:cs="Arial"/>
          <w:color w:val="74777C"/>
          <w:sz w:val="22"/>
          <w:szCs w:val="22"/>
        </w:rPr>
        <w:t xml:space="preserve"> 40 Prozent</w:t>
      </w:r>
      <w:r w:rsidR="002C23F4">
        <w:rPr>
          <w:rFonts w:ascii="Arial" w:hAnsi="Arial" w:cs="Arial"/>
          <w:color w:val="74777C"/>
          <w:sz w:val="22"/>
          <w:szCs w:val="22"/>
        </w:rPr>
        <w:t xml:space="preserve"> über dem Durchschnitt</w:t>
      </w:r>
      <w:r w:rsidR="001B4641">
        <w:rPr>
          <w:rFonts w:ascii="Arial" w:hAnsi="Arial" w:cs="Arial"/>
          <w:color w:val="74777C"/>
          <w:sz w:val="22"/>
          <w:szCs w:val="22"/>
        </w:rPr>
        <w:t>s</w:t>
      </w:r>
      <w:r w:rsidR="002C23F4">
        <w:rPr>
          <w:rFonts w:ascii="Arial" w:hAnsi="Arial" w:cs="Arial"/>
          <w:color w:val="74777C"/>
          <w:sz w:val="22"/>
          <w:szCs w:val="22"/>
        </w:rPr>
        <w:t>satz der deutschen Apotheken.</w:t>
      </w:r>
      <w:r w:rsidR="001B4641">
        <w:rPr>
          <w:rFonts w:ascii="Arial" w:hAnsi="Arial" w:cs="Arial"/>
          <w:color w:val="74777C"/>
          <w:sz w:val="22"/>
          <w:szCs w:val="22"/>
        </w:rPr>
        <w:t xml:space="preserve"> Somit lässt sich ein Zusammenhang zwischen Umsatzgröße und Umsetzungsstärke der LINDA Apotheken vermuten.“</w:t>
      </w:r>
    </w:p>
    <w:bookmarkEnd w:id="3"/>
    <w:p w14:paraId="7D3A0E2F" w14:textId="77777777" w:rsidR="00AF58DE" w:rsidRDefault="00AF58DE" w:rsidP="00735768">
      <w:pPr>
        <w:pStyle w:val="EinfAbs"/>
        <w:spacing w:line="240" w:lineRule="auto"/>
        <w:jc w:val="both"/>
        <w:rPr>
          <w:rFonts w:ascii="Arial" w:hAnsi="Arial" w:cs="Arial"/>
          <w:color w:val="74777C"/>
          <w:sz w:val="22"/>
          <w:szCs w:val="22"/>
        </w:rPr>
      </w:pPr>
    </w:p>
    <w:p w14:paraId="4CF21391" w14:textId="77777777" w:rsidR="006121DB" w:rsidRDefault="006121DB" w:rsidP="00735768">
      <w:pPr>
        <w:pStyle w:val="EinfAbs"/>
        <w:spacing w:line="240" w:lineRule="auto"/>
        <w:jc w:val="both"/>
        <w:rPr>
          <w:rFonts w:ascii="Arial" w:hAnsi="Arial" w:cs="Arial"/>
          <w:color w:val="74777C"/>
          <w:sz w:val="22"/>
          <w:szCs w:val="22"/>
        </w:rPr>
      </w:pPr>
    </w:p>
    <w:p w14:paraId="69839452" w14:textId="77777777" w:rsidR="006121DB" w:rsidRDefault="006121DB" w:rsidP="00735768">
      <w:pPr>
        <w:pStyle w:val="EinfAbs"/>
        <w:spacing w:line="240" w:lineRule="auto"/>
        <w:jc w:val="both"/>
        <w:rPr>
          <w:rFonts w:ascii="Arial" w:hAnsi="Arial" w:cs="Arial"/>
          <w:color w:val="74777C"/>
          <w:sz w:val="22"/>
          <w:szCs w:val="22"/>
        </w:rPr>
      </w:pPr>
    </w:p>
    <w:p w14:paraId="17C3D4E3" w14:textId="77777777" w:rsidR="006121DB" w:rsidRDefault="006121DB" w:rsidP="00735768">
      <w:pPr>
        <w:pStyle w:val="EinfAbs"/>
        <w:spacing w:line="240" w:lineRule="auto"/>
        <w:jc w:val="both"/>
        <w:rPr>
          <w:rFonts w:ascii="Arial" w:hAnsi="Arial" w:cs="Arial"/>
          <w:color w:val="74777C"/>
          <w:sz w:val="22"/>
          <w:szCs w:val="22"/>
        </w:rPr>
      </w:pPr>
    </w:p>
    <w:p w14:paraId="41E9D832" w14:textId="7A4D2965" w:rsidR="001B4641" w:rsidRPr="00994160" w:rsidRDefault="001B4641" w:rsidP="00735768">
      <w:pPr>
        <w:pStyle w:val="EinfAbs"/>
        <w:spacing w:line="240" w:lineRule="auto"/>
        <w:jc w:val="both"/>
        <w:rPr>
          <w:rFonts w:ascii="Arial" w:hAnsi="Arial" w:cs="Arial"/>
          <w:color w:val="74777C"/>
          <w:sz w:val="22"/>
          <w:szCs w:val="22"/>
        </w:rPr>
      </w:pPr>
      <w:r>
        <w:rPr>
          <w:rFonts w:ascii="Arial" w:hAnsi="Arial" w:cs="Arial"/>
          <w:color w:val="74777C"/>
          <w:sz w:val="22"/>
          <w:szCs w:val="22"/>
        </w:rPr>
        <w:lastRenderedPageBreak/>
        <w:t>Auch nach 20 Jahren LINDA Apotheken ließe sich die hohe Compliance deutlich erkennen und sogar ein Wachstum verzeichnen, betont auch Vorstandssprecher Volker Karg. „Unsere Mitglieder zeigen wahres Vertrauen in die apothekerliche Expertise, die in alle Entscheidungen und Maßnahmen mit einfließt. Das entspricht ganz unserem Credo ‚Von Apothekern. Für Apotheker`.“</w:t>
      </w:r>
    </w:p>
    <w:p w14:paraId="7F7C4725" w14:textId="77777777" w:rsidR="003173CF" w:rsidRPr="00994160" w:rsidRDefault="003173CF" w:rsidP="00735768">
      <w:pPr>
        <w:pStyle w:val="EinfAbs"/>
        <w:spacing w:line="240" w:lineRule="auto"/>
        <w:jc w:val="both"/>
        <w:rPr>
          <w:rFonts w:ascii="Arial" w:hAnsi="Arial" w:cs="Arial"/>
          <w:color w:val="74777C"/>
          <w:sz w:val="22"/>
          <w:szCs w:val="22"/>
        </w:rPr>
      </w:pPr>
    </w:p>
    <w:p w14:paraId="5B6B0D47" w14:textId="77777777" w:rsidR="00994160" w:rsidRDefault="00994160" w:rsidP="00735768">
      <w:pPr>
        <w:pStyle w:val="EinfAbs"/>
        <w:spacing w:line="240" w:lineRule="auto"/>
        <w:jc w:val="both"/>
        <w:rPr>
          <w:rFonts w:ascii="Arial" w:hAnsi="Arial" w:cs="Arial"/>
          <w:b/>
          <w:bCs/>
          <w:color w:val="74777C"/>
          <w:sz w:val="22"/>
          <w:szCs w:val="22"/>
        </w:rPr>
      </w:pPr>
    </w:p>
    <w:p w14:paraId="1417CC45" w14:textId="4DD8F882" w:rsidR="00597C6B" w:rsidRPr="00B26236" w:rsidRDefault="00597C6B" w:rsidP="00B26236">
      <w:pPr>
        <w:rPr>
          <w:b/>
          <w:bCs/>
          <w:color w:val="74777C"/>
          <w:sz w:val="22"/>
          <w:szCs w:val="22"/>
        </w:rPr>
      </w:pPr>
      <w:r w:rsidRPr="008749FE">
        <w:rPr>
          <w:rFonts w:eastAsia="Calibri"/>
          <w:b/>
          <w:bCs/>
          <w:color w:val="C8DFA6"/>
          <w:sz w:val="22"/>
          <w:szCs w:val="22"/>
        </w:rPr>
        <w:t>&gt;</w:t>
      </w:r>
      <w:r>
        <w:rPr>
          <w:rFonts w:eastAsia="Calibri"/>
          <w:b/>
          <w:bCs/>
          <w:color w:val="C8DFA6"/>
          <w:sz w:val="22"/>
          <w:szCs w:val="22"/>
        </w:rPr>
        <w:t xml:space="preserve"> </w:t>
      </w:r>
      <w:r w:rsidRPr="00F0695B">
        <w:rPr>
          <w:rFonts w:eastAsia="Times New Roman"/>
          <w:b/>
          <w:bCs/>
          <w:color w:val="74777C"/>
          <w:sz w:val="22"/>
          <w:szCs w:val="22"/>
        </w:rPr>
        <w:t>Z</w:t>
      </w:r>
      <w:r>
        <w:rPr>
          <w:rFonts w:eastAsia="Times New Roman"/>
          <w:b/>
          <w:bCs/>
          <w:color w:val="74777C"/>
          <w:sz w:val="22"/>
          <w:szCs w:val="22"/>
        </w:rPr>
        <w:t>u</w:t>
      </w:r>
      <w:r w:rsidRPr="00F0695B">
        <w:rPr>
          <w:rFonts w:eastAsia="Times New Roman"/>
          <w:b/>
          <w:bCs/>
          <w:color w:val="74777C"/>
          <w:sz w:val="22"/>
          <w:szCs w:val="22"/>
        </w:rPr>
        <w:t xml:space="preserve"> LINDA </w:t>
      </w:r>
      <w:r>
        <w:rPr>
          <w:rFonts w:eastAsia="Times New Roman"/>
          <w:b/>
          <w:bCs/>
          <w:color w:val="74777C"/>
          <w:sz w:val="22"/>
          <w:szCs w:val="22"/>
        </w:rPr>
        <w:t>Apotheken</w:t>
      </w:r>
      <w:r w:rsidRPr="00F0695B">
        <w:rPr>
          <w:rFonts w:eastAsia="Times New Roman"/>
          <w:b/>
          <w:bCs/>
          <w:color w:val="74777C"/>
          <w:sz w:val="22"/>
          <w:szCs w:val="22"/>
        </w:rPr>
        <w:t>/LINDA AG</w:t>
      </w:r>
    </w:p>
    <w:p w14:paraId="74539EB7" w14:textId="262D8340" w:rsidR="008749FE" w:rsidRPr="00F805B1" w:rsidRDefault="008749FE" w:rsidP="008749FE">
      <w:pPr>
        <w:jc w:val="both"/>
        <w:rPr>
          <w:sz w:val="18"/>
          <w:szCs w:val="18"/>
        </w:rPr>
      </w:pPr>
      <w:r w:rsidRPr="00F805B1">
        <w:rPr>
          <w:color w:val="808080" w:themeColor="background1" w:themeShade="80"/>
          <w:sz w:val="16"/>
          <w:szCs w:val="16"/>
        </w:rPr>
        <w:t>Das Prinzip ist einfach: Selbstständige Apotheker:innen haben sich in einer Kooperationsgemeinschaft unter der Dachmarke LINDA Apotheken zusammengeschlossen, um gemeinsam stark am Markt zu agieren. LINDA ist die deutschlandweit bekannteste Premium-Apothekendachmarke und Marktführerin in ihrem Segment</w:t>
      </w:r>
      <w:r w:rsidRPr="00F805B1">
        <w:rPr>
          <w:rFonts w:eastAsia="Calibri"/>
          <w:color w:val="808080" w:themeColor="background1" w:themeShade="80"/>
          <w:sz w:val="16"/>
          <w:szCs w:val="16"/>
          <w:vertAlign w:val="superscript"/>
        </w:rPr>
        <w:t>1</w:t>
      </w:r>
      <w:r w:rsidRPr="00F805B1">
        <w:rPr>
          <w:color w:val="808080" w:themeColor="background1" w:themeShade="80"/>
          <w:sz w:val="18"/>
          <w:szCs w:val="18"/>
        </w:rPr>
        <w:t xml:space="preserve">. </w:t>
      </w:r>
      <w:r w:rsidRPr="00F805B1">
        <w:rPr>
          <w:rFonts w:eastAsia="Calibri"/>
          <w:color w:val="808080" w:themeColor="background1" w:themeShade="80"/>
          <w:sz w:val="16"/>
          <w:szCs w:val="16"/>
        </w:rPr>
        <w:t>Das HANDELSBLATT vergab im Ranking »Deutschlands Beste Händler 2022« in der Kategorie Apothekenkooperationen den 1. Platz an die LINDA Apotheken</w:t>
      </w:r>
      <w:r w:rsidRPr="00F805B1">
        <w:rPr>
          <w:rFonts w:eastAsia="Calibri"/>
          <w:color w:val="808080" w:themeColor="background1" w:themeShade="80"/>
          <w:sz w:val="16"/>
          <w:szCs w:val="16"/>
          <w:vertAlign w:val="superscript"/>
        </w:rPr>
        <w:t>2</w:t>
      </w:r>
      <w:r w:rsidRPr="00F805B1">
        <w:rPr>
          <w:rFonts w:eastAsia="Calibri"/>
          <w:color w:val="808080" w:themeColor="background1" w:themeShade="80"/>
          <w:sz w:val="16"/>
          <w:szCs w:val="16"/>
        </w:rPr>
        <w:t>. Kundinnen und Kunden schätzen die herausragende Qualität</w:t>
      </w:r>
      <w:r w:rsidRPr="00F805B1">
        <w:rPr>
          <w:rFonts w:eastAsia="Calibri"/>
          <w:color w:val="808080" w:themeColor="background1" w:themeShade="80"/>
          <w:sz w:val="16"/>
          <w:szCs w:val="16"/>
          <w:vertAlign w:val="superscript"/>
        </w:rPr>
        <w:t>3</w:t>
      </w:r>
      <w:r w:rsidRPr="00F805B1">
        <w:rPr>
          <w:rFonts w:eastAsia="Calibri"/>
          <w:color w:val="808080" w:themeColor="background1" w:themeShade="80"/>
          <w:sz w:val="16"/>
          <w:szCs w:val="16"/>
        </w:rPr>
        <w:t xml:space="preserve"> </w:t>
      </w:r>
      <w:r w:rsidRPr="00F805B1">
        <w:rPr>
          <w:rFonts w:eastAsia="Calibri"/>
          <w:color w:val="74777C"/>
          <w:sz w:val="16"/>
          <w:szCs w:val="16"/>
        </w:rPr>
        <w:t>und Top-Beratung</w:t>
      </w:r>
      <w:r w:rsidRPr="00F805B1">
        <w:rPr>
          <w:rFonts w:eastAsia="Calibri"/>
          <w:color w:val="74777C"/>
          <w:sz w:val="16"/>
          <w:szCs w:val="16"/>
          <w:vertAlign w:val="superscript"/>
        </w:rPr>
        <w:t>4</w:t>
      </w:r>
      <w:r w:rsidRPr="00F805B1">
        <w:rPr>
          <w:rFonts w:eastAsia="Calibri"/>
          <w:color w:val="74777C"/>
          <w:sz w:val="16"/>
          <w:szCs w:val="16"/>
        </w:rPr>
        <w:t xml:space="preserve"> der LINDA Apotheken. Auch für die Zukunft ist die Kooperation perfekt aufgestellt</w:t>
      </w:r>
      <w:r w:rsidRPr="00F805B1">
        <w:rPr>
          <w:rFonts w:eastAsia="Calibri"/>
          <w:color w:val="74777C"/>
          <w:sz w:val="16"/>
          <w:szCs w:val="16"/>
          <w:vertAlign w:val="superscript"/>
        </w:rPr>
        <w:t>5</w:t>
      </w:r>
      <w:r w:rsidRPr="00F805B1">
        <w:rPr>
          <w:rFonts w:eastAsia="Calibri"/>
          <w:color w:val="74777C"/>
          <w:sz w:val="16"/>
          <w:szCs w:val="16"/>
        </w:rPr>
        <w:t>. Das beweist beispielsweise die breit aufgestellte digitale Ausrichtung</w:t>
      </w:r>
      <w:r w:rsidRPr="00F805B1">
        <w:rPr>
          <w:rFonts w:eastAsia="Calibri"/>
          <w:color w:val="74777C"/>
          <w:sz w:val="16"/>
          <w:szCs w:val="16"/>
          <w:vertAlign w:val="superscript"/>
        </w:rPr>
        <w:t>6</w:t>
      </w:r>
      <w:r w:rsidRPr="00F805B1">
        <w:rPr>
          <w:rFonts w:eastAsia="Calibri"/>
          <w:color w:val="74777C"/>
          <w:sz w:val="16"/>
          <w:szCs w:val="16"/>
        </w:rPr>
        <w:t xml:space="preserve"> durch unter anderem eine </w:t>
      </w:r>
      <w:r>
        <w:rPr>
          <w:rFonts w:eastAsia="Calibri"/>
          <w:color w:val="74777C"/>
          <w:sz w:val="16"/>
          <w:szCs w:val="16"/>
        </w:rPr>
        <w:t>k</w:t>
      </w:r>
      <w:r w:rsidRPr="00F805B1">
        <w:rPr>
          <w:rFonts w:eastAsia="Calibri"/>
          <w:color w:val="74777C"/>
          <w:sz w:val="16"/>
          <w:szCs w:val="16"/>
        </w:rPr>
        <w:t>und:innennah aufgestellte App</w:t>
      </w:r>
      <w:r w:rsidRPr="00F805B1">
        <w:rPr>
          <w:rFonts w:eastAsia="Calibri"/>
          <w:color w:val="74777C"/>
          <w:sz w:val="16"/>
          <w:szCs w:val="16"/>
          <w:vertAlign w:val="superscript"/>
        </w:rPr>
        <w:t>7</w:t>
      </w:r>
      <w:r w:rsidRPr="00F805B1">
        <w:rPr>
          <w:rFonts w:eastAsia="Calibri"/>
          <w:color w:val="74777C"/>
          <w:sz w:val="16"/>
          <w:szCs w:val="16"/>
        </w:rPr>
        <w:t>. Insgesamt wurden LINDA Apotheken im Jahr 2023 als „Deutschlands beste Apotheken“ ausgezeichnet</w:t>
      </w:r>
      <w:r w:rsidRPr="00F805B1">
        <w:rPr>
          <w:rFonts w:eastAsia="Calibri"/>
          <w:color w:val="74777C"/>
          <w:sz w:val="16"/>
          <w:szCs w:val="16"/>
          <w:vertAlign w:val="superscript"/>
        </w:rPr>
        <w:t>8</w:t>
      </w:r>
      <w:r w:rsidRPr="00F805B1">
        <w:rPr>
          <w:rFonts w:eastAsia="Calibri"/>
          <w:color w:val="74777C"/>
          <w:sz w:val="16"/>
          <w:szCs w:val="16"/>
        </w:rPr>
        <w:t>. Eigentümerin der Dachmarke LINDA Apotheken ist die LINDA AG, die sich dafür einsetzt, dass sich die selbstständigen inhaber:innengeführten Apotheken zukunftsorientiert positionieren und ihre Eigenständigkeit und Unabhängigkeit bewahren. Sitz der LINDA AG ist Köln.</w:t>
      </w:r>
    </w:p>
    <w:p w14:paraId="46FCC233" w14:textId="77777777" w:rsidR="008749FE" w:rsidRPr="00F805B1" w:rsidRDefault="008749FE" w:rsidP="008749FE">
      <w:pPr>
        <w:jc w:val="both"/>
        <w:rPr>
          <w:sz w:val="18"/>
          <w:szCs w:val="18"/>
        </w:rPr>
      </w:pPr>
    </w:p>
    <w:p w14:paraId="69B2F1C5" w14:textId="77777777" w:rsidR="008749FE" w:rsidRPr="00F805B1" w:rsidRDefault="008749FE" w:rsidP="008749FE">
      <w:pPr>
        <w:jc w:val="both"/>
        <w:rPr>
          <w:sz w:val="16"/>
          <w:szCs w:val="16"/>
        </w:rPr>
      </w:pPr>
    </w:p>
    <w:p w14:paraId="10F20B34" w14:textId="77777777" w:rsidR="008749FE" w:rsidRPr="00185352" w:rsidRDefault="008749FE" w:rsidP="008749FE">
      <w:pPr>
        <w:jc w:val="both"/>
        <w:rPr>
          <w:rFonts w:eastAsia="Calibri"/>
          <w:color w:val="74777C"/>
          <w:sz w:val="12"/>
          <w:szCs w:val="12"/>
          <w:vertAlign w:val="superscript"/>
        </w:rPr>
      </w:pPr>
      <w:r w:rsidRPr="00F805B1">
        <w:rPr>
          <w:rFonts w:eastAsia="Calibri"/>
          <w:color w:val="74777C"/>
          <w:sz w:val="12"/>
          <w:szCs w:val="12"/>
          <w:vertAlign w:val="superscript"/>
        </w:rPr>
        <w:t>1</w:t>
      </w:r>
      <w:r w:rsidRPr="00F805B1">
        <w:rPr>
          <w:rFonts w:eastAsia="Calibri"/>
          <w:color w:val="74777C"/>
          <w:sz w:val="12"/>
          <w:szCs w:val="12"/>
        </w:rPr>
        <w:t xml:space="preserve">Auszeichnung zur »Marke des Jahrhunderts« in der Produktgattung Apotheke, Markenpreis des Verlags Deutsche Standards Editionen GmbH, 2022; </w:t>
      </w:r>
      <w:r w:rsidRPr="00F805B1">
        <w:rPr>
          <w:rFonts w:eastAsia="Calibri"/>
          <w:color w:val="74777C"/>
          <w:sz w:val="12"/>
          <w:szCs w:val="12"/>
          <w:vertAlign w:val="superscript"/>
        </w:rPr>
        <w:t>2</w:t>
      </w:r>
      <w:r w:rsidRPr="00F805B1">
        <w:rPr>
          <w:rFonts w:eastAsia="Calibri"/>
          <w:color w:val="74777C"/>
          <w:sz w:val="12"/>
          <w:szCs w:val="12"/>
        </w:rPr>
        <w:t xml:space="preserve">Platz 1 bei der Studie »Deutschlands Beste Händler 2022« in der Kategorie Apothekenkooperationen, Service Value GmbH und HANDELSBLATT, 2022; </w:t>
      </w:r>
      <w:r w:rsidRPr="00F805B1">
        <w:rPr>
          <w:rFonts w:eastAsia="Calibri"/>
          <w:color w:val="74777C"/>
          <w:sz w:val="12"/>
          <w:szCs w:val="12"/>
          <w:vertAlign w:val="superscript"/>
        </w:rPr>
        <w:t>3</w:t>
      </w:r>
      <w:r w:rsidRPr="00F805B1">
        <w:rPr>
          <w:rFonts w:eastAsia="Calibri"/>
          <w:color w:val="74777C"/>
          <w:sz w:val="12"/>
          <w:szCs w:val="12"/>
        </w:rPr>
        <w:t xml:space="preserve">Auszeichnung in der Studie »Qualitäts-Champion 2023« in der Kategorie Spezialhändler, SZ-Institut in Zusammenarbeit mit YouGov; 2023 </w:t>
      </w:r>
      <w:r w:rsidRPr="00F805B1">
        <w:rPr>
          <w:rFonts w:eastAsia="Calibri"/>
          <w:color w:val="74777C"/>
          <w:sz w:val="12"/>
          <w:szCs w:val="12"/>
          <w:vertAlign w:val="superscript"/>
        </w:rPr>
        <w:t>4</w:t>
      </w:r>
      <w:r w:rsidRPr="00F805B1">
        <w:rPr>
          <w:rFonts w:eastAsia="Calibri"/>
          <w:color w:val="74777C"/>
          <w:sz w:val="12"/>
          <w:szCs w:val="12"/>
        </w:rPr>
        <w:t xml:space="preserve">Platz 1 in der Studie »Beste Kundenberatung 2023« in der Kategorie Apotheken-Kooperationen, HANDELSBLATT, 2023; </w:t>
      </w:r>
      <w:r w:rsidRPr="00F805B1">
        <w:rPr>
          <w:rFonts w:eastAsia="Calibri"/>
          <w:color w:val="74777C"/>
          <w:sz w:val="12"/>
          <w:szCs w:val="12"/>
          <w:vertAlign w:val="superscript"/>
        </w:rPr>
        <w:t>5</w:t>
      </w:r>
      <w:r w:rsidRPr="00F805B1">
        <w:rPr>
          <w:rFonts w:eastAsia="Calibri"/>
          <w:color w:val="74777C"/>
          <w:sz w:val="12"/>
          <w:szCs w:val="12"/>
        </w:rPr>
        <w:t xml:space="preserve">Auszeichnung mit dem Siegel »Beste Zukunftschancen« in der Coop Study 2023, Die erfolgreiche Apotheke, 2023; </w:t>
      </w:r>
      <w:r w:rsidRPr="00F805B1">
        <w:rPr>
          <w:rFonts w:eastAsia="Calibri"/>
          <w:color w:val="74777C"/>
          <w:sz w:val="12"/>
          <w:szCs w:val="12"/>
          <w:vertAlign w:val="superscript"/>
        </w:rPr>
        <w:t>6</w:t>
      </w:r>
      <w:r w:rsidRPr="00F805B1">
        <w:rPr>
          <w:rFonts w:eastAsia="Calibri"/>
          <w:color w:val="74777C"/>
          <w:sz w:val="12"/>
          <w:szCs w:val="12"/>
        </w:rPr>
        <w:t xml:space="preserve">Goldmedaillenrang in der Studie Digital-Champion 2023 in der Branche Apotheken-Kooperationen, Service Value und DIE WELT, 2023; </w:t>
      </w:r>
      <w:r w:rsidRPr="00F805B1">
        <w:rPr>
          <w:rFonts w:eastAsia="Calibri"/>
          <w:color w:val="74777C"/>
          <w:sz w:val="12"/>
          <w:szCs w:val="12"/>
          <w:vertAlign w:val="superscript"/>
        </w:rPr>
        <w:t>7</w:t>
      </w:r>
      <w:r w:rsidRPr="00F805B1">
        <w:rPr>
          <w:rFonts w:eastAsia="Calibri"/>
          <w:color w:val="74777C"/>
          <w:sz w:val="12"/>
          <w:szCs w:val="12"/>
        </w:rPr>
        <w:t xml:space="preserve">Auszeichnung mit dem »DtGV-App-Award 2023« in der Kategorie Apotheken-Kooperationen, DtGV (Deutsche Gesellschaft für Verbraucherstudien, 2023; </w:t>
      </w:r>
      <w:r w:rsidRPr="00F805B1">
        <w:rPr>
          <w:rFonts w:eastAsia="Calibri"/>
          <w:color w:val="74777C"/>
          <w:sz w:val="12"/>
          <w:szCs w:val="12"/>
          <w:vertAlign w:val="superscript"/>
        </w:rPr>
        <w:t>8</w:t>
      </w:r>
      <w:r w:rsidRPr="00F805B1">
        <w:rPr>
          <w:rFonts w:eastAsia="Calibri"/>
          <w:color w:val="74777C"/>
          <w:sz w:val="12"/>
          <w:szCs w:val="12"/>
        </w:rPr>
        <w:t>Auszeichnung mit dem Deutschlandtest-Siegel »Deutschlands Beste Apotheken«, Service Value, 2023.</w:t>
      </w:r>
    </w:p>
    <w:p w14:paraId="30A48E4D" w14:textId="77777777" w:rsidR="008749FE" w:rsidRDefault="008749FE" w:rsidP="008749FE">
      <w:pPr>
        <w:pStyle w:val="EinfAbs"/>
        <w:rPr>
          <w:rFonts w:ascii="Arial" w:eastAsia="Calibri" w:hAnsi="Arial" w:cs="Arial"/>
          <w:b/>
          <w:bCs/>
          <w:color w:val="C8DFA6"/>
          <w:sz w:val="22"/>
          <w:szCs w:val="22"/>
        </w:rPr>
      </w:pPr>
    </w:p>
    <w:p w14:paraId="0C316F70" w14:textId="77777777" w:rsidR="00AF58DE" w:rsidRDefault="00AF58DE" w:rsidP="008749FE">
      <w:pPr>
        <w:pStyle w:val="EinfAbs"/>
        <w:rPr>
          <w:rFonts w:ascii="Arial" w:eastAsia="Calibri" w:hAnsi="Arial" w:cs="Arial"/>
          <w:b/>
          <w:bCs/>
          <w:color w:val="C8DFA6"/>
          <w:sz w:val="22"/>
          <w:szCs w:val="22"/>
        </w:rPr>
      </w:pPr>
    </w:p>
    <w:p w14:paraId="33F3F398" w14:textId="77777777" w:rsidR="008749FE" w:rsidRDefault="008749FE" w:rsidP="008749FE">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30D4DCF8" w14:textId="77777777" w:rsidR="008749FE" w:rsidRDefault="008749FE" w:rsidP="008749FE">
      <w:pPr>
        <w:pStyle w:val="EinfAbs"/>
        <w:spacing w:line="240" w:lineRule="auto"/>
        <w:rPr>
          <w:rFonts w:ascii="Arial" w:hAnsi="Arial" w:cs="Arial"/>
          <w:color w:val="74777C"/>
          <w:sz w:val="18"/>
          <w:szCs w:val="18"/>
        </w:rPr>
      </w:pPr>
    </w:p>
    <w:p w14:paraId="712DEC42" w14:textId="77777777" w:rsidR="008749FE" w:rsidRPr="00B92B43" w:rsidRDefault="008749FE" w:rsidP="008749FE">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w:t>
      </w:r>
      <w:r>
        <w:rPr>
          <w:rFonts w:ascii="Arial" w:hAnsi="Arial" w:cs="Arial"/>
          <w:color w:val="74777C"/>
          <w:sz w:val="18"/>
          <w:szCs w:val="18"/>
        </w:rPr>
        <w:t>53</w:t>
      </w:r>
    </w:p>
    <w:p w14:paraId="09CD9BD6" w14:textId="77777777" w:rsidR="008749FE" w:rsidRPr="00B92B43" w:rsidRDefault="008749FE" w:rsidP="008749FE">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sidRPr="00B92B43">
        <w:rPr>
          <w:rFonts w:ascii="Arial" w:hAnsi="Arial" w:cs="Arial"/>
          <w:color w:val="74777C"/>
          <w:sz w:val="18"/>
          <w:szCs w:val="18"/>
        </w:rPr>
        <w:tab/>
      </w:r>
      <w:r w:rsidRPr="00B92B43">
        <w:rPr>
          <w:rFonts w:ascii="Arial" w:hAnsi="Arial" w:cs="Arial"/>
          <w:b/>
          <w:bCs/>
          <w:color w:val="74777C"/>
          <w:sz w:val="18"/>
          <w:szCs w:val="18"/>
        </w:rPr>
        <w:t>e</w:t>
      </w:r>
      <w:r w:rsidRPr="00B92B43">
        <w:rPr>
          <w:rFonts w:ascii="Arial" w:hAnsi="Arial" w:cs="Arial"/>
          <w:color w:val="74777C"/>
          <w:sz w:val="18"/>
          <w:szCs w:val="18"/>
        </w:rPr>
        <w:t xml:space="preserve"> </w:t>
      </w:r>
      <w:r>
        <w:rPr>
          <w:rFonts w:ascii="Arial" w:hAnsi="Arial" w:cs="Arial"/>
          <w:color w:val="74777C"/>
          <w:sz w:val="18"/>
          <w:szCs w:val="18"/>
        </w:rPr>
        <w:t>presse</w:t>
      </w:r>
      <w:r w:rsidRPr="00B92B43">
        <w:rPr>
          <w:rFonts w:ascii="Arial" w:hAnsi="Arial" w:cs="Arial"/>
          <w:color w:val="74777C"/>
          <w:sz w:val="18"/>
          <w:szCs w:val="18"/>
        </w:rPr>
        <w:t>@linda</w:t>
      </w:r>
      <w:r>
        <w:rPr>
          <w:rFonts w:ascii="Arial" w:hAnsi="Arial" w:cs="Arial"/>
          <w:color w:val="74777C"/>
          <w:sz w:val="18"/>
          <w:szCs w:val="18"/>
        </w:rPr>
        <w:t>-ag</w:t>
      </w:r>
      <w:r w:rsidRPr="00B92B43">
        <w:rPr>
          <w:rFonts w:ascii="Arial" w:hAnsi="Arial" w:cs="Arial"/>
          <w:color w:val="74777C"/>
          <w:sz w:val="18"/>
          <w:szCs w:val="18"/>
        </w:rPr>
        <w:t>.de</w:t>
      </w:r>
    </w:p>
    <w:p w14:paraId="2FE01DF6" w14:textId="77777777" w:rsidR="008749FE" w:rsidRPr="00B92B43" w:rsidRDefault="008749FE" w:rsidP="008749FE">
      <w:pPr>
        <w:pStyle w:val="EinfAbs"/>
        <w:spacing w:line="240" w:lineRule="auto"/>
        <w:rPr>
          <w:rFonts w:ascii="Arial" w:hAnsi="Arial" w:cs="Arial"/>
          <w:color w:val="74777C"/>
          <w:sz w:val="18"/>
          <w:szCs w:val="18"/>
        </w:rPr>
      </w:pPr>
      <w:r w:rsidRPr="00B92B43">
        <w:rPr>
          <w:rFonts w:ascii="Arial" w:hAnsi="Arial" w:cs="Arial"/>
          <w:color w:val="74777C"/>
          <w:sz w:val="18"/>
          <w:szCs w:val="18"/>
        </w:rPr>
        <w:t>50996 Köln</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sz w:val="18"/>
          <w:szCs w:val="18"/>
        </w:rPr>
        <w:t xml:space="preserve"> </w:t>
      </w:r>
      <w:r w:rsidRPr="00B92B43">
        <w:rPr>
          <w:rFonts w:ascii="Arial" w:hAnsi="Arial" w:cs="Arial"/>
          <w:color w:val="74777C"/>
          <w:sz w:val="18"/>
          <w:szCs w:val="18"/>
        </w:rPr>
        <w:t>linda.de</w:t>
      </w:r>
      <w:r w:rsidRPr="00B92B43">
        <w:rPr>
          <w:rFonts w:ascii="Arial" w:hAnsi="Arial" w:cs="Arial"/>
          <w:color w:val="74777C"/>
          <w:sz w:val="18"/>
          <w:szCs w:val="18"/>
        </w:rPr>
        <w:tab/>
        <w:t xml:space="preserve"> </w:t>
      </w:r>
    </w:p>
    <w:p w14:paraId="43EA2934" w14:textId="77777777" w:rsidR="008749FE" w:rsidRPr="00B92B43" w:rsidRDefault="008749FE" w:rsidP="008749FE">
      <w:pPr>
        <w:pStyle w:val="EinfAbs"/>
        <w:spacing w:line="240" w:lineRule="auto"/>
        <w:rPr>
          <w:rFonts w:ascii="Arial" w:hAnsi="Arial" w:cs="Arial"/>
          <w:color w:val="74777C"/>
          <w:sz w:val="18"/>
          <w:szCs w:val="18"/>
        </w:rPr>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facebook.com/LINDA.Apotheken</w:t>
      </w:r>
    </w:p>
    <w:p w14:paraId="093B8AA2" w14:textId="77777777" w:rsidR="008749FE" w:rsidRPr="007B249F" w:rsidRDefault="008749FE" w:rsidP="008749FE">
      <w:pPr>
        <w:pStyle w:val="EinfAbs"/>
        <w:spacing w:line="240" w:lineRule="auto"/>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app.linda.de</w:t>
      </w:r>
    </w:p>
    <w:p w14:paraId="15D2F92D" w14:textId="77777777" w:rsidR="00A17205" w:rsidRDefault="00A17205" w:rsidP="00EE2D0E">
      <w:pPr>
        <w:rPr>
          <w:b/>
          <w:bCs/>
          <w:color w:val="C7DEA5"/>
          <w:position w:val="2"/>
          <w:sz w:val="22"/>
          <w:szCs w:val="22"/>
        </w:rPr>
      </w:pPr>
    </w:p>
    <w:p w14:paraId="619AAA04" w14:textId="77777777" w:rsidR="001A162A" w:rsidRDefault="001A162A" w:rsidP="00EE2D0E">
      <w:pPr>
        <w:rPr>
          <w:b/>
          <w:bCs/>
          <w:color w:val="C7DEA5"/>
          <w:position w:val="2"/>
          <w:sz w:val="22"/>
          <w:szCs w:val="22"/>
        </w:rPr>
      </w:pPr>
    </w:p>
    <w:p w14:paraId="3B5B48BF" w14:textId="77777777" w:rsidR="00AF58DE" w:rsidRDefault="00AF58DE" w:rsidP="00EE2D0E">
      <w:pPr>
        <w:rPr>
          <w:b/>
          <w:bCs/>
          <w:color w:val="C7DEA5"/>
          <w:position w:val="2"/>
          <w:sz w:val="22"/>
          <w:szCs w:val="22"/>
        </w:rPr>
      </w:pPr>
    </w:p>
    <w:p w14:paraId="54B704DC" w14:textId="77777777" w:rsidR="00AF58DE" w:rsidRDefault="00AF58DE" w:rsidP="00EE2D0E">
      <w:pPr>
        <w:rPr>
          <w:b/>
          <w:bCs/>
          <w:color w:val="C7DEA5"/>
          <w:position w:val="2"/>
          <w:sz w:val="22"/>
          <w:szCs w:val="22"/>
        </w:rPr>
      </w:pPr>
    </w:p>
    <w:p w14:paraId="646FC789" w14:textId="77777777" w:rsidR="00AF58DE" w:rsidRDefault="00AF58DE" w:rsidP="00EE2D0E">
      <w:pPr>
        <w:rPr>
          <w:b/>
          <w:bCs/>
          <w:color w:val="C7DEA5"/>
          <w:position w:val="2"/>
          <w:sz w:val="22"/>
          <w:szCs w:val="22"/>
        </w:rPr>
      </w:pPr>
    </w:p>
    <w:p w14:paraId="4AF8CD8D" w14:textId="77777777" w:rsidR="00AF58DE" w:rsidRDefault="00AF58DE" w:rsidP="00EE2D0E">
      <w:pPr>
        <w:rPr>
          <w:b/>
          <w:bCs/>
          <w:color w:val="C7DEA5"/>
          <w:position w:val="2"/>
          <w:sz w:val="22"/>
          <w:szCs w:val="22"/>
        </w:rPr>
      </w:pPr>
    </w:p>
    <w:p w14:paraId="0255703D" w14:textId="77777777" w:rsidR="00AF58DE" w:rsidRDefault="00AF58DE" w:rsidP="00EE2D0E">
      <w:pPr>
        <w:rPr>
          <w:b/>
          <w:bCs/>
          <w:color w:val="C7DEA5"/>
          <w:position w:val="2"/>
          <w:sz w:val="22"/>
          <w:szCs w:val="22"/>
        </w:rPr>
      </w:pPr>
    </w:p>
    <w:p w14:paraId="26B5418F" w14:textId="77777777" w:rsidR="00AF58DE" w:rsidRDefault="00AF58DE" w:rsidP="00EE2D0E">
      <w:pPr>
        <w:rPr>
          <w:b/>
          <w:bCs/>
          <w:color w:val="C7DEA5"/>
          <w:position w:val="2"/>
          <w:sz w:val="22"/>
          <w:szCs w:val="22"/>
        </w:rPr>
      </w:pPr>
    </w:p>
    <w:p w14:paraId="3D205CFA" w14:textId="77777777" w:rsidR="00AF58DE" w:rsidRDefault="00AF58DE" w:rsidP="00EE2D0E">
      <w:pPr>
        <w:rPr>
          <w:b/>
          <w:bCs/>
          <w:color w:val="C7DEA5"/>
          <w:position w:val="2"/>
          <w:sz w:val="22"/>
          <w:szCs w:val="22"/>
        </w:rPr>
      </w:pPr>
    </w:p>
    <w:p w14:paraId="777C9546" w14:textId="77777777" w:rsidR="00AF58DE" w:rsidRDefault="00AF58DE" w:rsidP="00EE2D0E">
      <w:pPr>
        <w:rPr>
          <w:b/>
          <w:bCs/>
          <w:color w:val="C7DEA5"/>
          <w:position w:val="2"/>
          <w:sz w:val="22"/>
          <w:szCs w:val="22"/>
        </w:rPr>
      </w:pPr>
    </w:p>
    <w:p w14:paraId="656F3A33" w14:textId="77777777" w:rsidR="00AF58DE" w:rsidRDefault="00AF58DE" w:rsidP="00EE2D0E">
      <w:pPr>
        <w:rPr>
          <w:b/>
          <w:bCs/>
          <w:color w:val="C7DEA5"/>
          <w:position w:val="2"/>
          <w:sz w:val="22"/>
          <w:szCs w:val="22"/>
        </w:rPr>
      </w:pPr>
    </w:p>
    <w:p w14:paraId="07610104" w14:textId="77777777" w:rsidR="00AF58DE" w:rsidRDefault="00AF58DE" w:rsidP="00EE2D0E">
      <w:pPr>
        <w:rPr>
          <w:b/>
          <w:bCs/>
          <w:color w:val="C7DEA5"/>
          <w:position w:val="2"/>
          <w:sz w:val="22"/>
          <w:szCs w:val="22"/>
        </w:rPr>
      </w:pPr>
    </w:p>
    <w:p w14:paraId="11FFCC72" w14:textId="77777777" w:rsidR="00AF58DE" w:rsidRDefault="00AF58DE" w:rsidP="00EE2D0E">
      <w:pPr>
        <w:rPr>
          <w:b/>
          <w:bCs/>
          <w:color w:val="C7DEA5"/>
          <w:position w:val="2"/>
          <w:sz w:val="22"/>
          <w:szCs w:val="22"/>
        </w:rPr>
      </w:pPr>
    </w:p>
    <w:p w14:paraId="0EFE9DB2" w14:textId="77777777" w:rsidR="00AF58DE" w:rsidRDefault="00AF58DE" w:rsidP="00EE2D0E">
      <w:pPr>
        <w:rPr>
          <w:b/>
          <w:bCs/>
          <w:color w:val="C7DEA5"/>
          <w:position w:val="2"/>
          <w:sz w:val="22"/>
          <w:szCs w:val="22"/>
        </w:rPr>
      </w:pPr>
    </w:p>
    <w:p w14:paraId="3321DF5F" w14:textId="77777777" w:rsidR="00AF58DE" w:rsidRDefault="00AF58DE" w:rsidP="00EE2D0E">
      <w:pPr>
        <w:rPr>
          <w:b/>
          <w:bCs/>
          <w:color w:val="C7DEA5"/>
          <w:position w:val="2"/>
          <w:sz w:val="22"/>
          <w:szCs w:val="22"/>
        </w:rPr>
      </w:pPr>
    </w:p>
    <w:p w14:paraId="016AA3A1" w14:textId="77777777" w:rsidR="00AF58DE" w:rsidRDefault="00AF58DE" w:rsidP="00EE2D0E">
      <w:pPr>
        <w:rPr>
          <w:b/>
          <w:bCs/>
          <w:color w:val="C7DEA5"/>
          <w:position w:val="2"/>
          <w:sz w:val="22"/>
          <w:szCs w:val="22"/>
        </w:rPr>
      </w:pPr>
    </w:p>
    <w:p w14:paraId="642069F4" w14:textId="77777777" w:rsidR="00AF58DE" w:rsidRDefault="00AF58DE" w:rsidP="00EE2D0E">
      <w:pPr>
        <w:rPr>
          <w:b/>
          <w:bCs/>
          <w:color w:val="C7DEA5"/>
          <w:position w:val="2"/>
          <w:sz w:val="22"/>
          <w:szCs w:val="22"/>
        </w:rPr>
      </w:pPr>
    </w:p>
    <w:p w14:paraId="3472AB99" w14:textId="77777777" w:rsidR="00AF58DE" w:rsidRDefault="00AF58DE" w:rsidP="00EE2D0E">
      <w:pPr>
        <w:rPr>
          <w:b/>
          <w:bCs/>
          <w:color w:val="C7DEA5"/>
          <w:position w:val="2"/>
          <w:sz w:val="22"/>
          <w:szCs w:val="22"/>
        </w:rPr>
      </w:pPr>
    </w:p>
    <w:p w14:paraId="24F2547D" w14:textId="4A8D93FA" w:rsidR="00EE2D0E" w:rsidRPr="00A17205" w:rsidRDefault="00EE2D0E" w:rsidP="00EE2D0E">
      <w:pPr>
        <w:rPr>
          <w:b/>
          <w:bCs/>
          <w:color w:val="C7DEA5"/>
          <w:position w:val="2"/>
          <w:sz w:val="22"/>
          <w:szCs w:val="22"/>
        </w:rPr>
      </w:pPr>
      <w:r>
        <w:rPr>
          <w:b/>
          <w:bCs/>
          <w:color w:val="C7DEA5"/>
          <w:position w:val="2"/>
          <w:sz w:val="22"/>
          <w:szCs w:val="22"/>
        </w:rPr>
        <w:lastRenderedPageBreak/>
        <w:t>&gt;</w:t>
      </w:r>
      <w:r>
        <w:rPr>
          <w:color w:val="C7DEA5"/>
          <w:position w:val="2"/>
          <w:sz w:val="22"/>
          <w:szCs w:val="22"/>
        </w:rPr>
        <w:t xml:space="preserve"> </w:t>
      </w:r>
      <w:r>
        <w:rPr>
          <w:b/>
          <w:bCs/>
          <w:color w:val="74777C"/>
          <w:sz w:val="20"/>
          <w:szCs w:val="20"/>
        </w:rPr>
        <w:t>BILDMATERIAL</w:t>
      </w:r>
    </w:p>
    <w:p w14:paraId="17FBEDD9" w14:textId="77777777" w:rsidR="00B679A5" w:rsidRDefault="00B679A5" w:rsidP="00EE2D0E">
      <w:pPr>
        <w:rPr>
          <w:b/>
          <w:bCs/>
          <w:color w:val="74777C"/>
          <w:sz w:val="20"/>
          <w:szCs w:val="20"/>
        </w:rPr>
      </w:pPr>
    </w:p>
    <w:p w14:paraId="2F6CA0FD" w14:textId="71EA3A24" w:rsidR="00470489" w:rsidRPr="00711DCF" w:rsidRDefault="00597C6B" w:rsidP="001F1969">
      <w:pPr>
        <w:jc w:val="both"/>
        <w:rPr>
          <w:color w:val="74777C"/>
          <w:sz w:val="20"/>
          <w:szCs w:val="20"/>
        </w:rPr>
      </w:pPr>
      <w:r>
        <w:rPr>
          <w:noProof/>
          <w:color w:val="74777C"/>
          <w:sz w:val="20"/>
          <w:szCs w:val="20"/>
        </w:rPr>
        <w:drawing>
          <wp:inline distT="0" distB="0" distL="0" distR="0" wp14:anchorId="46F8FEA4" wp14:editId="22C4AB87">
            <wp:extent cx="2763253" cy="254910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63253" cy="2549101"/>
                    </a:xfrm>
                    <a:prstGeom prst="rect">
                      <a:avLst/>
                    </a:prstGeom>
                    <a:noFill/>
                    <a:ln>
                      <a:noFill/>
                    </a:ln>
                  </pic:spPr>
                </pic:pic>
              </a:graphicData>
            </a:graphic>
          </wp:inline>
        </w:drawing>
      </w:r>
    </w:p>
    <w:p w14:paraId="4DBC024E" w14:textId="499BCFEA" w:rsidR="00AA06BA" w:rsidRDefault="00AA06BA" w:rsidP="001F1969">
      <w:pPr>
        <w:jc w:val="both"/>
        <w:rPr>
          <w:color w:val="74777C"/>
          <w:sz w:val="18"/>
          <w:szCs w:val="18"/>
        </w:rPr>
      </w:pPr>
    </w:p>
    <w:p w14:paraId="6EC58492" w14:textId="78174059" w:rsidR="00A01901" w:rsidRDefault="00470489" w:rsidP="001F1969">
      <w:pPr>
        <w:jc w:val="both"/>
        <w:rPr>
          <w:color w:val="74777C"/>
          <w:sz w:val="18"/>
          <w:szCs w:val="18"/>
        </w:rPr>
      </w:pPr>
      <w:r>
        <w:rPr>
          <w:color w:val="74777C"/>
          <w:sz w:val="18"/>
          <w:szCs w:val="18"/>
        </w:rPr>
        <w:t xml:space="preserve">Bildunterzeile: </w:t>
      </w:r>
      <w:r w:rsidR="00781817">
        <w:rPr>
          <w:color w:val="74777C"/>
          <w:sz w:val="18"/>
          <w:szCs w:val="18"/>
        </w:rPr>
        <w:t>LINDA Apotheken</w:t>
      </w:r>
      <w:r w:rsidR="00987D47">
        <w:rPr>
          <w:color w:val="74777C"/>
          <w:sz w:val="18"/>
          <w:szCs w:val="18"/>
        </w:rPr>
        <w:t xml:space="preserve"> </w:t>
      </w:r>
      <w:r w:rsidR="003F60A9">
        <w:rPr>
          <w:color w:val="74777C"/>
          <w:sz w:val="18"/>
          <w:szCs w:val="18"/>
        </w:rPr>
        <w:t>erwirtschaften mit dem Jahresbonus einen spürbaren finanziellen Vorteil</w:t>
      </w:r>
      <w:r w:rsidR="00711DCF">
        <w:rPr>
          <w:color w:val="74777C"/>
          <w:sz w:val="18"/>
          <w:szCs w:val="18"/>
        </w:rPr>
        <w:t xml:space="preserve">. </w:t>
      </w:r>
      <w:bookmarkEnd w:id="0"/>
    </w:p>
    <w:p w14:paraId="6B09C4C5" w14:textId="0B5CC3D8" w:rsidR="00A01901" w:rsidRDefault="00A01901" w:rsidP="001F1969">
      <w:pPr>
        <w:jc w:val="both"/>
        <w:rPr>
          <w:color w:val="74777C"/>
          <w:sz w:val="18"/>
          <w:szCs w:val="18"/>
        </w:rPr>
      </w:pPr>
    </w:p>
    <w:p w14:paraId="2157698A" w14:textId="2A529710" w:rsidR="00A01901" w:rsidRDefault="00A01901" w:rsidP="001F1969">
      <w:pPr>
        <w:jc w:val="both"/>
        <w:rPr>
          <w:color w:val="74777C"/>
          <w:sz w:val="18"/>
          <w:szCs w:val="18"/>
        </w:rPr>
      </w:pPr>
      <w:r>
        <w:rPr>
          <w:color w:val="74777C"/>
          <w:sz w:val="18"/>
          <w:szCs w:val="18"/>
        </w:rPr>
        <w:t>V.</w:t>
      </w:r>
      <w:r w:rsidR="008749FE">
        <w:rPr>
          <w:color w:val="74777C"/>
          <w:sz w:val="18"/>
          <w:szCs w:val="18"/>
        </w:rPr>
        <w:t xml:space="preserve"> </w:t>
      </w:r>
      <w:r>
        <w:rPr>
          <w:color w:val="74777C"/>
          <w:sz w:val="18"/>
          <w:szCs w:val="18"/>
        </w:rPr>
        <w:t>l.</w:t>
      </w:r>
      <w:r w:rsidR="008749FE">
        <w:rPr>
          <w:color w:val="74777C"/>
          <w:sz w:val="18"/>
          <w:szCs w:val="18"/>
        </w:rPr>
        <w:t xml:space="preserve"> </w:t>
      </w:r>
      <w:r>
        <w:rPr>
          <w:color w:val="74777C"/>
          <w:sz w:val="18"/>
          <w:szCs w:val="18"/>
        </w:rPr>
        <w:t>n.</w:t>
      </w:r>
      <w:r w:rsidR="008749FE">
        <w:rPr>
          <w:color w:val="74777C"/>
          <w:sz w:val="18"/>
          <w:szCs w:val="18"/>
        </w:rPr>
        <w:t xml:space="preserve"> </w:t>
      </w:r>
      <w:r>
        <w:rPr>
          <w:color w:val="74777C"/>
          <w:sz w:val="18"/>
          <w:szCs w:val="18"/>
        </w:rPr>
        <w:t>r.: Dr. Christian Beyer, Finanzvorstand LINDA AG, Apothekerin Gabriela Hame-Fischer, Präsidentin MVDA e. V.</w:t>
      </w:r>
    </w:p>
    <w:p w14:paraId="6517BAF4" w14:textId="5D778B0F" w:rsidR="00077879" w:rsidRDefault="00077879" w:rsidP="001F1969">
      <w:pPr>
        <w:jc w:val="both"/>
        <w:rPr>
          <w:color w:val="74777C"/>
          <w:sz w:val="18"/>
          <w:szCs w:val="18"/>
        </w:rPr>
      </w:pPr>
    </w:p>
    <w:p w14:paraId="1D08CC9B" w14:textId="1AA66C6C" w:rsidR="00077879" w:rsidRDefault="00EE2D0E" w:rsidP="001F1969">
      <w:pPr>
        <w:jc w:val="both"/>
        <w:rPr>
          <w:color w:val="74777C"/>
          <w:sz w:val="18"/>
          <w:szCs w:val="18"/>
        </w:rPr>
      </w:pPr>
      <w:r>
        <w:rPr>
          <w:color w:val="74777C"/>
          <w:sz w:val="18"/>
          <w:szCs w:val="18"/>
        </w:rPr>
        <w:t xml:space="preserve">Bildquelle: LINDA Apotheken </w:t>
      </w:r>
    </w:p>
    <w:p w14:paraId="3AF5B512" w14:textId="77777777" w:rsidR="00EE2D0E" w:rsidRDefault="00EE2D0E" w:rsidP="001F1969">
      <w:pPr>
        <w:jc w:val="both"/>
        <w:rPr>
          <w:color w:val="74777C"/>
          <w:sz w:val="18"/>
          <w:szCs w:val="18"/>
        </w:rPr>
      </w:pPr>
    </w:p>
    <w:p w14:paraId="0753A93C" w14:textId="4CD5AA52" w:rsidR="00B74A4E" w:rsidRPr="008749FE" w:rsidRDefault="00077879" w:rsidP="008749FE">
      <w:pPr>
        <w:rPr>
          <w:color w:val="74777C"/>
          <w:sz w:val="18"/>
          <w:szCs w:val="18"/>
        </w:rPr>
      </w:pPr>
      <w:r w:rsidRPr="00077879">
        <w:rPr>
          <w:b/>
          <w:bCs/>
          <w:color w:val="74777C"/>
          <w:sz w:val="18"/>
          <w:szCs w:val="18"/>
        </w:rPr>
        <w:t>Hinweis:</w:t>
      </w:r>
      <w:r w:rsidRPr="00077879">
        <w:rPr>
          <w:color w:val="74777C"/>
          <w:sz w:val="18"/>
          <w:szCs w:val="18"/>
        </w:rPr>
        <w:t xml:space="preserve"> </w:t>
      </w:r>
      <w:r w:rsidRPr="00077879">
        <w:rPr>
          <w:color w:val="74777C"/>
          <w:sz w:val="18"/>
          <w:szCs w:val="18"/>
        </w:rPr>
        <w:br/>
        <w:t>Das Bildmaterial ist unter Nennung der vollständigen Bildquellenangabe und nur im Zusammenhang mit der jeweiligen Pressemitteilung für Pressezwecke honorarfrei.</w:t>
      </w:r>
    </w:p>
    <w:sectPr w:rsidR="00B74A4E" w:rsidRPr="008749FE" w:rsidSect="003516CF">
      <w:headerReference w:type="default" r:id="rId9"/>
      <w:footerReference w:type="default" r:id="rId10"/>
      <w:headerReference w:type="first" r:id="rId11"/>
      <w:footerReference w:type="first" r:id="rId12"/>
      <w:pgSz w:w="11906" w:h="16838"/>
      <w:pgMar w:top="2835" w:right="3117" w:bottom="170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01F0" w14:textId="77777777" w:rsidR="00CF3080" w:rsidRDefault="00CF3080">
      <w:r>
        <w:separator/>
      </w:r>
    </w:p>
  </w:endnote>
  <w:endnote w:type="continuationSeparator" w:id="0">
    <w:p w14:paraId="25ADF8B0" w14:textId="77777777" w:rsidR="00CF3080" w:rsidRDefault="00CF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580132C3">
          <wp:simplePos x="0" y="0"/>
          <wp:positionH relativeFrom="page">
            <wp:align>right</wp:align>
          </wp:positionH>
          <wp:positionV relativeFrom="page">
            <wp:posOffset>10448925</wp:posOffset>
          </wp:positionV>
          <wp:extent cx="7562850" cy="263507"/>
          <wp:effectExtent l="0" t="0" r="0" b="3810"/>
          <wp:wrapNone/>
          <wp:docPr id="163" name="Grafik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2850" cy="263507"/>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165" name="Grafi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F922" w14:textId="77777777" w:rsidR="00CF3080" w:rsidRDefault="00CF3080">
      <w:r>
        <w:separator/>
      </w:r>
    </w:p>
  </w:footnote>
  <w:footnote w:type="continuationSeparator" w:id="0">
    <w:p w14:paraId="37A95972" w14:textId="77777777" w:rsidR="00CF3080" w:rsidRDefault="00CF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162" name="Grafi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164" name="Grafi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4F3"/>
    <w:multiLevelType w:val="hybridMultilevel"/>
    <w:tmpl w:val="3ADA225E"/>
    <w:lvl w:ilvl="0" w:tplc="2ACA11C6">
      <w:numFmt w:val="bullet"/>
      <w:lvlText w:val=""/>
      <w:lvlJc w:val="left"/>
      <w:pPr>
        <w:ind w:left="720" w:hanging="360"/>
      </w:pPr>
      <w:rPr>
        <w:rFonts w:ascii="Wingdings" w:eastAsia="FangSong" w:hAnsi="Wingdings" w:cs="Arial" w:hint="default"/>
        <w:b/>
        <w:color w:val="C8DEA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95230"/>
    <w:multiLevelType w:val="hybridMultilevel"/>
    <w:tmpl w:val="75ACBE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4499D"/>
    <w:multiLevelType w:val="hybridMultilevel"/>
    <w:tmpl w:val="D2EC4F44"/>
    <w:lvl w:ilvl="0" w:tplc="8670EF7A">
      <w:numFmt w:val="bullet"/>
      <w:lvlText w:val=""/>
      <w:lvlJc w:val="left"/>
      <w:pPr>
        <w:ind w:left="720" w:hanging="360"/>
      </w:pPr>
      <w:rPr>
        <w:rFonts w:ascii="Wingdings" w:eastAsia="Times New Roman" w:hAnsi="Wingdings" w:cs="Arial" w:hint="default"/>
        <w:b/>
        <w:color w:val="C7DEA5"/>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495E7200"/>
    <w:multiLevelType w:val="hybridMultilevel"/>
    <w:tmpl w:val="3A2E419E"/>
    <w:lvl w:ilvl="0" w:tplc="36B8908E">
      <w:numFmt w:val="bullet"/>
      <w:lvlText w:val=""/>
      <w:lvlJc w:val="left"/>
      <w:pPr>
        <w:ind w:left="720" w:hanging="360"/>
      </w:pPr>
      <w:rPr>
        <w:rFonts w:ascii="Wingdings" w:eastAsia="Calibri" w:hAnsi="Wingdings" w:cs="MinionPro-Regular" w:hint="default"/>
        <w:b/>
        <w:color w:val="C8DF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FB1F68"/>
    <w:multiLevelType w:val="hybridMultilevel"/>
    <w:tmpl w:val="DB947CD8"/>
    <w:lvl w:ilvl="0" w:tplc="E9BA15C0">
      <w:numFmt w:val="bullet"/>
      <w:lvlText w:val=""/>
      <w:lvlJc w:val="left"/>
      <w:pPr>
        <w:ind w:left="720" w:hanging="360"/>
      </w:pPr>
      <w:rPr>
        <w:rFonts w:ascii="Wingdings" w:eastAsia="Times New Roman" w:hAnsi="Wingdings" w:cs="Arial" w:hint="default"/>
        <w:b/>
        <w:color w:val="C7DEA5"/>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CC0745"/>
    <w:multiLevelType w:val="hybridMultilevel"/>
    <w:tmpl w:val="17D8FDB6"/>
    <w:lvl w:ilvl="0" w:tplc="04070001">
      <w:start w:val="1"/>
      <w:numFmt w:val="bullet"/>
      <w:lvlText w:val=""/>
      <w:lvlJc w:val="left"/>
      <w:pPr>
        <w:ind w:left="1065" w:hanging="705"/>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BD3702"/>
    <w:multiLevelType w:val="hybridMultilevel"/>
    <w:tmpl w:val="3250A144"/>
    <w:lvl w:ilvl="0" w:tplc="0A7ED12C">
      <w:numFmt w:val="bullet"/>
      <w:lvlText w:val=""/>
      <w:lvlJc w:val="left"/>
      <w:pPr>
        <w:ind w:left="720" w:hanging="360"/>
      </w:pPr>
      <w:rPr>
        <w:rFonts w:ascii="Wingdings" w:eastAsia="FangSong"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093F22"/>
    <w:multiLevelType w:val="hybridMultilevel"/>
    <w:tmpl w:val="9C70E5F8"/>
    <w:lvl w:ilvl="0" w:tplc="F4FE738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13" w15:restartNumberingAfterBreak="0">
    <w:nsid w:val="751F02DD"/>
    <w:multiLevelType w:val="hybridMultilevel"/>
    <w:tmpl w:val="2A50A81C"/>
    <w:lvl w:ilvl="0" w:tplc="04070001">
      <w:start w:val="1"/>
      <w:numFmt w:val="bullet"/>
      <w:lvlText w:val=""/>
      <w:lvlJc w:val="left"/>
      <w:pPr>
        <w:ind w:left="1065" w:hanging="705"/>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15" w15:restartNumberingAfterBreak="0">
    <w:nsid w:val="7E9B614F"/>
    <w:multiLevelType w:val="hybridMultilevel"/>
    <w:tmpl w:val="8A0A35F2"/>
    <w:lvl w:ilvl="0" w:tplc="D878268E">
      <w:numFmt w:val="bullet"/>
      <w:lvlText w:val=""/>
      <w:lvlJc w:val="left"/>
      <w:pPr>
        <w:ind w:left="720" w:hanging="360"/>
      </w:pPr>
      <w:rPr>
        <w:rFonts w:ascii="Wingdings" w:eastAsia="FangSong" w:hAnsi="Wingdings" w:cs="Arial" w:hint="default"/>
        <w:b/>
        <w:color w:val="C8DEA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1538158985">
    <w:abstractNumId w:val="2"/>
  </w:num>
  <w:num w:numId="2" w16cid:durableId="393237422">
    <w:abstractNumId w:val="17"/>
  </w:num>
  <w:num w:numId="3" w16cid:durableId="1436753647">
    <w:abstractNumId w:val="11"/>
  </w:num>
  <w:num w:numId="4" w16cid:durableId="1588536714">
    <w:abstractNumId w:val="16"/>
  </w:num>
  <w:num w:numId="5" w16cid:durableId="2108425279">
    <w:abstractNumId w:val="5"/>
  </w:num>
  <w:num w:numId="6" w16cid:durableId="802620342">
    <w:abstractNumId w:val="12"/>
  </w:num>
  <w:num w:numId="7" w16cid:durableId="597560193">
    <w:abstractNumId w:val="14"/>
  </w:num>
  <w:num w:numId="8" w16cid:durableId="903296409">
    <w:abstractNumId w:val="4"/>
  </w:num>
  <w:num w:numId="9" w16cid:durableId="515117911">
    <w:abstractNumId w:val="1"/>
  </w:num>
  <w:num w:numId="10" w16cid:durableId="3898211">
    <w:abstractNumId w:val="10"/>
  </w:num>
  <w:num w:numId="11" w16cid:durableId="1527795060">
    <w:abstractNumId w:val="13"/>
  </w:num>
  <w:num w:numId="12" w16cid:durableId="1431851649">
    <w:abstractNumId w:val="8"/>
  </w:num>
  <w:num w:numId="13" w16cid:durableId="242640815">
    <w:abstractNumId w:val="0"/>
  </w:num>
  <w:num w:numId="14" w16cid:durableId="1915970450">
    <w:abstractNumId w:val="15"/>
  </w:num>
  <w:num w:numId="15" w16cid:durableId="1138261284">
    <w:abstractNumId w:val="9"/>
  </w:num>
  <w:num w:numId="16" w16cid:durableId="1284264253">
    <w:abstractNumId w:val="3"/>
  </w:num>
  <w:num w:numId="17" w16cid:durableId="1293445002">
    <w:abstractNumId w:val="7"/>
  </w:num>
  <w:num w:numId="18" w16cid:durableId="82773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43C4"/>
    <w:rsid w:val="00005493"/>
    <w:rsid w:val="0000549C"/>
    <w:rsid w:val="00007A7D"/>
    <w:rsid w:val="00011153"/>
    <w:rsid w:val="00011160"/>
    <w:rsid w:val="00015075"/>
    <w:rsid w:val="000157AB"/>
    <w:rsid w:val="00022DAE"/>
    <w:rsid w:val="00035E33"/>
    <w:rsid w:val="00037DD3"/>
    <w:rsid w:val="00044C39"/>
    <w:rsid w:val="000514CF"/>
    <w:rsid w:val="00052B2F"/>
    <w:rsid w:val="00053D75"/>
    <w:rsid w:val="000613A8"/>
    <w:rsid w:val="000632AA"/>
    <w:rsid w:val="000724E7"/>
    <w:rsid w:val="00073E76"/>
    <w:rsid w:val="00074195"/>
    <w:rsid w:val="000751B5"/>
    <w:rsid w:val="00077879"/>
    <w:rsid w:val="00082B4D"/>
    <w:rsid w:val="00083AD1"/>
    <w:rsid w:val="000939D7"/>
    <w:rsid w:val="00096A49"/>
    <w:rsid w:val="00097132"/>
    <w:rsid w:val="000975EC"/>
    <w:rsid w:val="000A1C75"/>
    <w:rsid w:val="000A1FA1"/>
    <w:rsid w:val="000A20B6"/>
    <w:rsid w:val="000A4440"/>
    <w:rsid w:val="000A4E7E"/>
    <w:rsid w:val="000A5873"/>
    <w:rsid w:val="000A5FE5"/>
    <w:rsid w:val="000A68B2"/>
    <w:rsid w:val="000B0E32"/>
    <w:rsid w:val="000C1AA7"/>
    <w:rsid w:val="000D1B3C"/>
    <w:rsid w:val="000D2EB6"/>
    <w:rsid w:val="000E4A5F"/>
    <w:rsid w:val="000E6DE3"/>
    <w:rsid w:val="000F1A78"/>
    <w:rsid w:val="000F3E90"/>
    <w:rsid w:val="000F7859"/>
    <w:rsid w:val="00100C38"/>
    <w:rsid w:val="00104290"/>
    <w:rsid w:val="0010647A"/>
    <w:rsid w:val="0011485A"/>
    <w:rsid w:val="001152A7"/>
    <w:rsid w:val="00120922"/>
    <w:rsid w:val="00121C9C"/>
    <w:rsid w:val="00122BDF"/>
    <w:rsid w:val="00137951"/>
    <w:rsid w:val="00156AB0"/>
    <w:rsid w:val="00156D42"/>
    <w:rsid w:val="00162606"/>
    <w:rsid w:val="00164A96"/>
    <w:rsid w:val="00174828"/>
    <w:rsid w:val="001804A1"/>
    <w:rsid w:val="00182CF5"/>
    <w:rsid w:val="00187E61"/>
    <w:rsid w:val="001916FE"/>
    <w:rsid w:val="001937E6"/>
    <w:rsid w:val="00197659"/>
    <w:rsid w:val="001A0F57"/>
    <w:rsid w:val="001A136B"/>
    <w:rsid w:val="001A162A"/>
    <w:rsid w:val="001A2FDB"/>
    <w:rsid w:val="001A6444"/>
    <w:rsid w:val="001B0046"/>
    <w:rsid w:val="001B4641"/>
    <w:rsid w:val="001B5CF4"/>
    <w:rsid w:val="001B739B"/>
    <w:rsid w:val="001C13A2"/>
    <w:rsid w:val="001C2604"/>
    <w:rsid w:val="001C6F9F"/>
    <w:rsid w:val="001D03AD"/>
    <w:rsid w:val="001D3E2A"/>
    <w:rsid w:val="001D64F3"/>
    <w:rsid w:val="001E6EC6"/>
    <w:rsid w:val="001E6F66"/>
    <w:rsid w:val="001F1969"/>
    <w:rsid w:val="001F1AF0"/>
    <w:rsid w:val="001F6E17"/>
    <w:rsid w:val="002042D1"/>
    <w:rsid w:val="00204978"/>
    <w:rsid w:val="00205D54"/>
    <w:rsid w:val="00212E22"/>
    <w:rsid w:val="002276BD"/>
    <w:rsid w:val="0024051D"/>
    <w:rsid w:val="00241439"/>
    <w:rsid w:val="0024631D"/>
    <w:rsid w:val="00253163"/>
    <w:rsid w:val="002546F9"/>
    <w:rsid w:val="00255DA2"/>
    <w:rsid w:val="00260106"/>
    <w:rsid w:val="00260406"/>
    <w:rsid w:val="0026591C"/>
    <w:rsid w:val="002739E1"/>
    <w:rsid w:val="00273DD6"/>
    <w:rsid w:val="00285F46"/>
    <w:rsid w:val="00290FB6"/>
    <w:rsid w:val="00292DD3"/>
    <w:rsid w:val="002A3143"/>
    <w:rsid w:val="002B15E7"/>
    <w:rsid w:val="002B76C1"/>
    <w:rsid w:val="002C23F4"/>
    <w:rsid w:val="002C7400"/>
    <w:rsid w:val="002D3446"/>
    <w:rsid w:val="002D7B68"/>
    <w:rsid w:val="002E02DB"/>
    <w:rsid w:val="002E0D21"/>
    <w:rsid w:val="002E2FBF"/>
    <w:rsid w:val="002E538F"/>
    <w:rsid w:val="002E7A3F"/>
    <w:rsid w:val="002F1B58"/>
    <w:rsid w:val="002F1D54"/>
    <w:rsid w:val="002F671F"/>
    <w:rsid w:val="00302E1C"/>
    <w:rsid w:val="00307204"/>
    <w:rsid w:val="003100D3"/>
    <w:rsid w:val="00310F0C"/>
    <w:rsid w:val="003173CF"/>
    <w:rsid w:val="003202B7"/>
    <w:rsid w:val="00330DAA"/>
    <w:rsid w:val="00332809"/>
    <w:rsid w:val="00333830"/>
    <w:rsid w:val="00334613"/>
    <w:rsid w:val="00340C4C"/>
    <w:rsid w:val="00344401"/>
    <w:rsid w:val="003516CF"/>
    <w:rsid w:val="00353ED9"/>
    <w:rsid w:val="0036219C"/>
    <w:rsid w:val="00362713"/>
    <w:rsid w:val="003671BB"/>
    <w:rsid w:val="00370179"/>
    <w:rsid w:val="003804C9"/>
    <w:rsid w:val="003826E5"/>
    <w:rsid w:val="00383DC5"/>
    <w:rsid w:val="003866F0"/>
    <w:rsid w:val="003954DD"/>
    <w:rsid w:val="00396878"/>
    <w:rsid w:val="003A15ED"/>
    <w:rsid w:val="003A34AD"/>
    <w:rsid w:val="003B2657"/>
    <w:rsid w:val="003C08FF"/>
    <w:rsid w:val="003C3F84"/>
    <w:rsid w:val="003C6F10"/>
    <w:rsid w:val="003C72FE"/>
    <w:rsid w:val="003C789F"/>
    <w:rsid w:val="003D1DDD"/>
    <w:rsid w:val="003D1ED8"/>
    <w:rsid w:val="003D38CE"/>
    <w:rsid w:val="003D44F2"/>
    <w:rsid w:val="003F584A"/>
    <w:rsid w:val="003F60A9"/>
    <w:rsid w:val="0040437F"/>
    <w:rsid w:val="00405684"/>
    <w:rsid w:val="00405F98"/>
    <w:rsid w:val="00416D50"/>
    <w:rsid w:val="0042026D"/>
    <w:rsid w:val="00423ABD"/>
    <w:rsid w:val="004255C1"/>
    <w:rsid w:val="00426A1D"/>
    <w:rsid w:val="004302A3"/>
    <w:rsid w:val="0043061A"/>
    <w:rsid w:val="00431B55"/>
    <w:rsid w:val="004328D6"/>
    <w:rsid w:val="00434761"/>
    <w:rsid w:val="004357B6"/>
    <w:rsid w:val="004370EA"/>
    <w:rsid w:val="00445B6F"/>
    <w:rsid w:val="00446934"/>
    <w:rsid w:val="00447366"/>
    <w:rsid w:val="0045118C"/>
    <w:rsid w:val="004538DF"/>
    <w:rsid w:val="0046517A"/>
    <w:rsid w:val="00465F5E"/>
    <w:rsid w:val="00470489"/>
    <w:rsid w:val="00470A17"/>
    <w:rsid w:val="004829C8"/>
    <w:rsid w:val="00484BAA"/>
    <w:rsid w:val="00485935"/>
    <w:rsid w:val="00492E4A"/>
    <w:rsid w:val="004938DD"/>
    <w:rsid w:val="004963B6"/>
    <w:rsid w:val="004A03CA"/>
    <w:rsid w:val="004A0670"/>
    <w:rsid w:val="004A3E5B"/>
    <w:rsid w:val="004A4F41"/>
    <w:rsid w:val="004A6AD6"/>
    <w:rsid w:val="004A6B7A"/>
    <w:rsid w:val="004B12E6"/>
    <w:rsid w:val="004B30A8"/>
    <w:rsid w:val="004C1548"/>
    <w:rsid w:val="004C1E35"/>
    <w:rsid w:val="004C3F84"/>
    <w:rsid w:val="004C4068"/>
    <w:rsid w:val="004C5A16"/>
    <w:rsid w:val="004C7C1B"/>
    <w:rsid w:val="004D05BE"/>
    <w:rsid w:val="004D27AA"/>
    <w:rsid w:val="004E620C"/>
    <w:rsid w:val="004E665B"/>
    <w:rsid w:val="004F0DA9"/>
    <w:rsid w:val="004F6C03"/>
    <w:rsid w:val="004F73CE"/>
    <w:rsid w:val="005111FE"/>
    <w:rsid w:val="00516A16"/>
    <w:rsid w:val="00517768"/>
    <w:rsid w:val="005222B2"/>
    <w:rsid w:val="00522919"/>
    <w:rsid w:val="0053552D"/>
    <w:rsid w:val="00535E98"/>
    <w:rsid w:val="0054260A"/>
    <w:rsid w:val="00544A82"/>
    <w:rsid w:val="00552731"/>
    <w:rsid w:val="00553751"/>
    <w:rsid w:val="00553C4E"/>
    <w:rsid w:val="00555CAA"/>
    <w:rsid w:val="00560D40"/>
    <w:rsid w:val="00562C83"/>
    <w:rsid w:val="00563918"/>
    <w:rsid w:val="0057207A"/>
    <w:rsid w:val="00576DB5"/>
    <w:rsid w:val="00577818"/>
    <w:rsid w:val="0058180C"/>
    <w:rsid w:val="005854BD"/>
    <w:rsid w:val="00594CFE"/>
    <w:rsid w:val="005969C5"/>
    <w:rsid w:val="00597C6B"/>
    <w:rsid w:val="005A15CC"/>
    <w:rsid w:val="005A3D3A"/>
    <w:rsid w:val="005B13CF"/>
    <w:rsid w:val="005B2E47"/>
    <w:rsid w:val="005B6832"/>
    <w:rsid w:val="005C559C"/>
    <w:rsid w:val="005C603E"/>
    <w:rsid w:val="005D0578"/>
    <w:rsid w:val="005D0E15"/>
    <w:rsid w:val="005D48FB"/>
    <w:rsid w:val="005E06EE"/>
    <w:rsid w:val="005E7A65"/>
    <w:rsid w:val="005F024F"/>
    <w:rsid w:val="005F1F48"/>
    <w:rsid w:val="00600678"/>
    <w:rsid w:val="00602EF7"/>
    <w:rsid w:val="006032B7"/>
    <w:rsid w:val="00605E72"/>
    <w:rsid w:val="00611DB9"/>
    <w:rsid w:val="006121DB"/>
    <w:rsid w:val="00615633"/>
    <w:rsid w:val="0061675F"/>
    <w:rsid w:val="00621F2A"/>
    <w:rsid w:val="00630581"/>
    <w:rsid w:val="00631B83"/>
    <w:rsid w:val="00631F5C"/>
    <w:rsid w:val="006332E2"/>
    <w:rsid w:val="00634F89"/>
    <w:rsid w:val="006407C5"/>
    <w:rsid w:val="00650854"/>
    <w:rsid w:val="006528CC"/>
    <w:rsid w:val="006543BC"/>
    <w:rsid w:val="00654EE9"/>
    <w:rsid w:val="00657DB7"/>
    <w:rsid w:val="00661D13"/>
    <w:rsid w:val="00662041"/>
    <w:rsid w:val="006629D4"/>
    <w:rsid w:val="006636BB"/>
    <w:rsid w:val="006657C0"/>
    <w:rsid w:val="00666555"/>
    <w:rsid w:val="00666D5D"/>
    <w:rsid w:val="00667FE3"/>
    <w:rsid w:val="006710E4"/>
    <w:rsid w:val="00674750"/>
    <w:rsid w:val="006763E6"/>
    <w:rsid w:val="0068197A"/>
    <w:rsid w:val="00682E08"/>
    <w:rsid w:val="00691915"/>
    <w:rsid w:val="00694418"/>
    <w:rsid w:val="0069683F"/>
    <w:rsid w:val="00697A2B"/>
    <w:rsid w:val="006A1770"/>
    <w:rsid w:val="006A22B2"/>
    <w:rsid w:val="006A7D77"/>
    <w:rsid w:val="006B0BF8"/>
    <w:rsid w:val="006B1029"/>
    <w:rsid w:val="006B4D4F"/>
    <w:rsid w:val="006B5793"/>
    <w:rsid w:val="006C2CD4"/>
    <w:rsid w:val="006C3858"/>
    <w:rsid w:val="006C6FE2"/>
    <w:rsid w:val="006C7FE3"/>
    <w:rsid w:val="006D1306"/>
    <w:rsid w:val="006D3D78"/>
    <w:rsid w:val="006D437D"/>
    <w:rsid w:val="006D4716"/>
    <w:rsid w:val="006D5B86"/>
    <w:rsid w:val="006E1BC0"/>
    <w:rsid w:val="006E2FD7"/>
    <w:rsid w:val="006E30A9"/>
    <w:rsid w:val="006E4124"/>
    <w:rsid w:val="006E6603"/>
    <w:rsid w:val="006F1437"/>
    <w:rsid w:val="006F3C99"/>
    <w:rsid w:val="006F6744"/>
    <w:rsid w:val="007021E0"/>
    <w:rsid w:val="0070387A"/>
    <w:rsid w:val="0070711D"/>
    <w:rsid w:val="00711DCF"/>
    <w:rsid w:val="00715B8A"/>
    <w:rsid w:val="00716134"/>
    <w:rsid w:val="007219E4"/>
    <w:rsid w:val="00731C46"/>
    <w:rsid w:val="007320E0"/>
    <w:rsid w:val="00735768"/>
    <w:rsid w:val="00743911"/>
    <w:rsid w:val="007442A7"/>
    <w:rsid w:val="007528D5"/>
    <w:rsid w:val="00752949"/>
    <w:rsid w:val="007556A4"/>
    <w:rsid w:val="007562E0"/>
    <w:rsid w:val="0075648E"/>
    <w:rsid w:val="0076438C"/>
    <w:rsid w:val="0076689A"/>
    <w:rsid w:val="00771034"/>
    <w:rsid w:val="007713CE"/>
    <w:rsid w:val="00771F4B"/>
    <w:rsid w:val="00781817"/>
    <w:rsid w:val="00790F2F"/>
    <w:rsid w:val="00796934"/>
    <w:rsid w:val="00796DC6"/>
    <w:rsid w:val="00797CB8"/>
    <w:rsid w:val="007A1A9D"/>
    <w:rsid w:val="007A1D7D"/>
    <w:rsid w:val="007A1F1B"/>
    <w:rsid w:val="007A4A99"/>
    <w:rsid w:val="007A69BC"/>
    <w:rsid w:val="007B1611"/>
    <w:rsid w:val="007B529D"/>
    <w:rsid w:val="007B7F45"/>
    <w:rsid w:val="007C42A4"/>
    <w:rsid w:val="007C4584"/>
    <w:rsid w:val="007D3D3B"/>
    <w:rsid w:val="007D43B9"/>
    <w:rsid w:val="007F0B6E"/>
    <w:rsid w:val="007F7F0D"/>
    <w:rsid w:val="00805A21"/>
    <w:rsid w:val="008067D9"/>
    <w:rsid w:val="00806FAE"/>
    <w:rsid w:val="00812FCA"/>
    <w:rsid w:val="00813F4A"/>
    <w:rsid w:val="00814DD2"/>
    <w:rsid w:val="00817134"/>
    <w:rsid w:val="00817859"/>
    <w:rsid w:val="00823141"/>
    <w:rsid w:val="008270FD"/>
    <w:rsid w:val="0082734A"/>
    <w:rsid w:val="008414CB"/>
    <w:rsid w:val="008437BD"/>
    <w:rsid w:val="00846DA4"/>
    <w:rsid w:val="00851A33"/>
    <w:rsid w:val="00852542"/>
    <w:rsid w:val="00853B99"/>
    <w:rsid w:val="008607A6"/>
    <w:rsid w:val="00872D03"/>
    <w:rsid w:val="00873852"/>
    <w:rsid w:val="00874056"/>
    <w:rsid w:val="008749FE"/>
    <w:rsid w:val="00877132"/>
    <w:rsid w:val="00877C73"/>
    <w:rsid w:val="008816F5"/>
    <w:rsid w:val="00886E32"/>
    <w:rsid w:val="008921EF"/>
    <w:rsid w:val="00896A96"/>
    <w:rsid w:val="008C1A4E"/>
    <w:rsid w:val="008C29FC"/>
    <w:rsid w:val="008C5B64"/>
    <w:rsid w:val="008C5F8D"/>
    <w:rsid w:val="008D1DEE"/>
    <w:rsid w:val="008E2BFE"/>
    <w:rsid w:val="008E2CEC"/>
    <w:rsid w:val="008E2EDA"/>
    <w:rsid w:val="008E4131"/>
    <w:rsid w:val="008E5F0D"/>
    <w:rsid w:val="008F2BD4"/>
    <w:rsid w:val="009164CB"/>
    <w:rsid w:val="009242E2"/>
    <w:rsid w:val="009255FB"/>
    <w:rsid w:val="0092741A"/>
    <w:rsid w:val="0093518D"/>
    <w:rsid w:val="00936DD7"/>
    <w:rsid w:val="009373AB"/>
    <w:rsid w:val="009373DB"/>
    <w:rsid w:val="0094638A"/>
    <w:rsid w:val="0095006D"/>
    <w:rsid w:val="009518D4"/>
    <w:rsid w:val="0095551F"/>
    <w:rsid w:val="00956DAB"/>
    <w:rsid w:val="00957A0F"/>
    <w:rsid w:val="00960492"/>
    <w:rsid w:val="009714D1"/>
    <w:rsid w:val="009729D3"/>
    <w:rsid w:val="00974713"/>
    <w:rsid w:val="009779FC"/>
    <w:rsid w:val="00983243"/>
    <w:rsid w:val="00985A72"/>
    <w:rsid w:val="00985CF7"/>
    <w:rsid w:val="009869F0"/>
    <w:rsid w:val="00987D47"/>
    <w:rsid w:val="00990897"/>
    <w:rsid w:val="00994160"/>
    <w:rsid w:val="009A3C1A"/>
    <w:rsid w:val="009A5A85"/>
    <w:rsid w:val="009A6482"/>
    <w:rsid w:val="009B3D20"/>
    <w:rsid w:val="009B67E1"/>
    <w:rsid w:val="009B7F04"/>
    <w:rsid w:val="009C15EB"/>
    <w:rsid w:val="009C1AB5"/>
    <w:rsid w:val="009C379B"/>
    <w:rsid w:val="009C3D08"/>
    <w:rsid w:val="009C669E"/>
    <w:rsid w:val="009C7489"/>
    <w:rsid w:val="009E0A45"/>
    <w:rsid w:val="009E120B"/>
    <w:rsid w:val="009E1CBC"/>
    <w:rsid w:val="009E3B60"/>
    <w:rsid w:val="009E6C58"/>
    <w:rsid w:val="009F6DB9"/>
    <w:rsid w:val="00A016CE"/>
    <w:rsid w:val="00A01901"/>
    <w:rsid w:val="00A02F48"/>
    <w:rsid w:val="00A06F25"/>
    <w:rsid w:val="00A07817"/>
    <w:rsid w:val="00A123BC"/>
    <w:rsid w:val="00A13D39"/>
    <w:rsid w:val="00A146CA"/>
    <w:rsid w:val="00A17205"/>
    <w:rsid w:val="00A21839"/>
    <w:rsid w:val="00A27963"/>
    <w:rsid w:val="00A31F8F"/>
    <w:rsid w:val="00A3202E"/>
    <w:rsid w:val="00A441F7"/>
    <w:rsid w:val="00A53F73"/>
    <w:rsid w:val="00A60080"/>
    <w:rsid w:val="00A65642"/>
    <w:rsid w:val="00A65C2D"/>
    <w:rsid w:val="00A70A2E"/>
    <w:rsid w:val="00A7124E"/>
    <w:rsid w:val="00A77762"/>
    <w:rsid w:val="00A83CF2"/>
    <w:rsid w:val="00A91781"/>
    <w:rsid w:val="00A91BDF"/>
    <w:rsid w:val="00AA06BA"/>
    <w:rsid w:val="00AA3D0A"/>
    <w:rsid w:val="00AB29D2"/>
    <w:rsid w:val="00AB4C09"/>
    <w:rsid w:val="00AB626C"/>
    <w:rsid w:val="00AC3997"/>
    <w:rsid w:val="00AC645A"/>
    <w:rsid w:val="00AD48E1"/>
    <w:rsid w:val="00AE0A93"/>
    <w:rsid w:val="00AE0E1A"/>
    <w:rsid w:val="00AE21D6"/>
    <w:rsid w:val="00AE285D"/>
    <w:rsid w:val="00AE31C8"/>
    <w:rsid w:val="00AE565E"/>
    <w:rsid w:val="00AF46FD"/>
    <w:rsid w:val="00AF58DE"/>
    <w:rsid w:val="00AF6C9D"/>
    <w:rsid w:val="00B06B6E"/>
    <w:rsid w:val="00B0793F"/>
    <w:rsid w:val="00B1060A"/>
    <w:rsid w:val="00B159BC"/>
    <w:rsid w:val="00B159D8"/>
    <w:rsid w:val="00B17960"/>
    <w:rsid w:val="00B245B6"/>
    <w:rsid w:val="00B24A92"/>
    <w:rsid w:val="00B24D3B"/>
    <w:rsid w:val="00B25157"/>
    <w:rsid w:val="00B26236"/>
    <w:rsid w:val="00B30526"/>
    <w:rsid w:val="00B31DE5"/>
    <w:rsid w:val="00B40CE4"/>
    <w:rsid w:val="00B56D9A"/>
    <w:rsid w:val="00B57845"/>
    <w:rsid w:val="00B63933"/>
    <w:rsid w:val="00B65678"/>
    <w:rsid w:val="00B659EA"/>
    <w:rsid w:val="00B679A5"/>
    <w:rsid w:val="00B67A3E"/>
    <w:rsid w:val="00B71DEA"/>
    <w:rsid w:val="00B72C8C"/>
    <w:rsid w:val="00B74A4E"/>
    <w:rsid w:val="00B75B29"/>
    <w:rsid w:val="00B81734"/>
    <w:rsid w:val="00B87570"/>
    <w:rsid w:val="00B9002D"/>
    <w:rsid w:val="00B96994"/>
    <w:rsid w:val="00BA3719"/>
    <w:rsid w:val="00BA5159"/>
    <w:rsid w:val="00BA78A8"/>
    <w:rsid w:val="00BB220B"/>
    <w:rsid w:val="00BC30BE"/>
    <w:rsid w:val="00BC7AC1"/>
    <w:rsid w:val="00BD2CB2"/>
    <w:rsid w:val="00BD2CFF"/>
    <w:rsid w:val="00BD58E6"/>
    <w:rsid w:val="00BD6F24"/>
    <w:rsid w:val="00BD709F"/>
    <w:rsid w:val="00BE00CF"/>
    <w:rsid w:val="00BE511B"/>
    <w:rsid w:val="00BE79D7"/>
    <w:rsid w:val="00C02CA1"/>
    <w:rsid w:val="00C05050"/>
    <w:rsid w:val="00C1194B"/>
    <w:rsid w:val="00C20510"/>
    <w:rsid w:val="00C22108"/>
    <w:rsid w:val="00C25FF6"/>
    <w:rsid w:val="00C267D2"/>
    <w:rsid w:val="00C32A43"/>
    <w:rsid w:val="00C32FCC"/>
    <w:rsid w:val="00C40633"/>
    <w:rsid w:val="00C424E7"/>
    <w:rsid w:val="00C51F45"/>
    <w:rsid w:val="00C54C1E"/>
    <w:rsid w:val="00C57D79"/>
    <w:rsid w:val="00C61667"/>
    <w:rsid w:val="00C706A4"/>
    <w:rsid w:val="00C71342"/>
    <w:rsid w:val="00C72FA1"/>
    <w:rsid w:val="00C74AE5"/>
    <w:rsid w:val="00C82003"/>
    <w:rsid w:val="00C82579"/>
    <w:rsid w:val="00C86E00"/>
    <w:rsid w:val="00C93D49"/>
    <w:rsid w:val="00C97071"/>
    <w:rsid w:val="00CA6624"/>
    <w:rsid w:val="00CB1915"/>
    <w:rsid w:val="00CB2810"/>
    <w:rsid w:val="00CB40B3"/>
    <w:rsid w:val="00CB528E"/>
    <w:rsid w:val="00CC00F9"/>
    <w:rsid w:val="00CC2B51"/>
    <w:rsid w:val="00CD005A"/>
    <w:rsid w:val="00CD5F2F"/>
    <w:rsid w:val="00CD7BDB"/>
    <w:rsid w:val="00CE6D6E"/>
    <w:rsid w:val="00CE6E94"/>
    <w:rsid w:val="00CF306F"/>
    <w:rsid w:val="00CF3080"/>
    <w:rsid w:val="00CF3CBE"/>
    <w:rsid w:val="00CF55C9"/>
    <w:rsid w:val="00D048D1"/>
    <w:rsid w:val="00D064B4"/>
    <w:rsid w:val="00D06D51"/>
    <w:rsid w:val="00D10C87"/>
    <w:rsid w:val="00D16353"/>
    <w:rsid w:val="00D205AC"/>
    <w:rsid w:val="00D24AEE"/>
    <w:rsid w:val="00D273BD"/>
    <w:rsid w:val="00D33701"/>
    <w:rsid w:val="00D428E8"/>
    <w:rsid w:val="00D42AF4"/>
    <w:rsid w:val="00D44FA2"/>
    <w:rsid w:val="00D4578C"/>
    <w:rsid w:val="00D55AAB"/>
    <w:rsid w:val="00D56FAD"/>
    <w:rsid w:val="00D60078"/>
    <w:rsid w:val="00D61E5F"/>
    <w:rsid w:val="00D72BB0"/>
    <w:rsid w:val="00D75254"/>
    <w:rsid w:val="00D76D3C"/>
    <w:rsid w:val="00D77BD4"/>
    <w:rsid w:val="00D831EF"/>
    <w:rsid w:val="00D84D99"/>
    <w:rsid w:val="00D9134F"/>
    <w:rsid w:val="00D93672"/>
    <w:rsid w:val="00D96F58"/>
    <w:rsid w:val="00D97682"/>
    <w:rsid w:val="00D97BF8"/>
    <w:rsid w:val="00DA3585"/>
    <w:rsid w:val="00DB17BE"/>
    <w:rsid w:val="00DB4585"/>
    <w:rsid w:val="00DB5EFD"/>
    <w:rsid w:val="00DB67B9"/>
    <w:rsid w:val="00DC1E68"/>
    <w:rsid w:val="00DC40E6"/>
    <w:rsid w:val="00DC7756"/>
    <w:rsid w:val="00DD5650"/>
    <w:rsid w:val="00DE0C6C"/>
    <w:rsid w:val="00DE520B"/>
    <w:rsid w:val="00DE5F41"/>
    <w:rsid w:val="00DF3283"/>
    <w:rsid w:val="00DF32A5"/>
    <w:rsid w:val="00DF46D1"/>
    <w:rsid w:val="00E00CB4"/>
    <w:rsid w:val="00E011CF"/>
    <w:rsid w:val="00E076C0"/>
    <w:rsid w:val="00E126A3"/>
    <w:rsid w:val="00E1282E"/>
    <w:rsid w:val="00E13EFE"/>
    <w:rsid w:val="00E16E22"/>
    <w:rsid w:val="00E177B2"/>
    <w:rsid w:val="00E224FE"/>
    <w:rsid w:val="00E22526"/>
    <w:rsid w:val="00E26876"/>
    <w:rsid w:val="00E27268"/>
    <w:rsid w:val="00E40194"/>
    <w:rsid w:val="00E41DF6"/>
    <w:rsid w:val="00E4258B"/>
    <w:rsid w:val="00E4557E"/>
    <w:rsid w:val="00E474CE"/>
    <w:rsid w:val="00E50018"/>
    <w:rsid w:val="00E503BC"/>
    <w:rsid w:val="00E5249A"/>
    <w:rsid w:val="00E53285"/>
    <w:rsid w:val="00E5770D"/>
    <w:rsid w:val="00E60175"/>
    <w:rsid w:val="00E6756D"/>
    <w:rsid w:val="00E76D18"/>
    <w:rsid w:val="00E80412"/>
    <w:rsid w:val="00E8054F"/>
    <w:rsid w:val="00E82AFE"/>
    <w:rsid w:val="00E87D78"/>
    <w:rsid w:val="00EA58A3"/>
    <w:rsid w:val="00EA6FF4"/>
    <w:rsid w:val="00EB0412"/>
    <w:rsid w:val="00EC0982"/>
    <w:rsid w:val="00EC2C5F"/>
    <w:rsid w:val="00ED2663"/>
    <w:rsid w:val="00ED3DD3"/>
    <w:rsid w:val="00EE29CA"/>
    <w:rsid w:val="00EE2D0E"/>
    <w:rsid w:val="00EE5AC2"/>
    <w:rsid w:val="00EE7154"/>
    <w:rsid w:val="00EF5E23"/>
    <w:rsid w:val="00EF737B"/>
    <w:rsid w:val="00F02522"/>
    <w:rsid w:val="00F03684"/>
    <w:rsid w:val="00F0378E"/>
    <w:rsid w:val="00F0389E"/>
    <w:rsid w:val="00F0522E"/>
    <w:rsid w:val="00F168BF"/>
    <w:rsid w:val="00F17A0D"/>
    <w:rsid w:val="00F244BE"/>
    <w:rsid w:val="00F27177"/>
    <w:rsid w:val="00F30D59"/>
    <w:rsid w:val="00F36540"/>
    <w:rsid w:val="00F37670"/>
    <w:rsid w:val="00F40062"/>
    <w:rsid w:val="00F429ED"/>
    <w:rsid w:val="00F47BDE"/>
    <w:rsid w:val="00F57549"/>
    <w:rsid w:val="00F57A3C"/>
    <w:rsid w:val="00F57D9E"/>
    <w:rsid w:val="00F7298A"/>
    <w:rsid w:val="00F83175"/>
    <w:rsid w:val="00F84D4D"/>
    <w:rsid w:val="00F87B15"/>
    <w:rsid w:val="00F933C0"/>
    <w:rsid w:val="00F94850"/>
    <w:rsid w:val="00FA28E0"/>
    <w:rsid w:val="00FA6AFC"/>
    <w:rsid w:val="00FA6B52"/>
    <w:rsid w:val="00FA78CE"/>
    <w:rsid w:val="00FB015C"/>
    <w:rsid w:val="00FB0798"/>
    <w:rsid w:val="00FB5401"/>
    <w:rsid w:val="00FC4482"/>
    <w:rsid w:val="00FC65CD"/>
    <w:rsid w:val="00FC68A4"/>
    <w:rsid w:val="00FC7849"/>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9E71E"/>
  <w15:docId w15:val="{497D3060-18E9-421A-ADBA-A85B0A76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4A6B7A"/>
    <w:pPr>
      <w:ind w:left="720"/>
      <w:contextualSpacing/>
    </w:pPr>
  </w:style>
  <w:style w:type="character" w:styleId="Kommentarzeichen">
    <w:name w:val="annotation reference"/>
    <w:basedOn w:val="Absatz-Standardschriftart"/>
    <w:uiPriority w:val="99"/>
    <w:semiHidden/>
    <w:unhideWhenUsed/>
    <w:rsid w:val="004F73CE"/>
    <w:rPr>
      <w:sz w:val="16"/>
      <w:szCs w:val="16"/>
    </w:rPr>
  </w:style>
  <w:style w:type="paragraph" w:styleId="Kommentartext">
    <w:name w:val="annotation text"/>
    <w:basedOn w:val="Standard"/>
    <w:link w:val="KommentartextZchn"/>
    <w:uiPriority w:val="99"/>
    <w:unhideWhenUsed/>
    <w:rsid w:val="004F73CE"/>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4F73CE"/>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semiHidden/>
    <w:unhideWhenUsed/>
    <w:rsid w:val="00781817"/>
    <w:pPr>
      <w:spacing w:after="0"/>
    </w:pPr>
    <w:rPr>
      <w:rFonts w:ascii="Arial" w:eastAsia="FangSong" w:hAnsi="Arial" w:cs="Arial"/>
      <w:b/>
      <w:bCs/>
      <w:lang w:eastAsia="de-DE"/>
    </w:rPr>
  </w:style>
  <w:style w:type="character" w:customStyle="1" w:styleId="KommentarthemaZchn">
    <w:name w:val="Kommentarthema Zchn"/>
    <w:basedOn w:val="KommentartextZchn"/>
    <w:link w:val="Kommentarthema"/>
    <w:semiHidden/>
    <w:rsid w:val="00781817"/>
    <w:rPr>
      <w:rFonts w:ascii="Arial" w:eastAsia="FangSong" w:hAnsi="Arial" w:cs="Arial"/>
      <w:b/>
      <w:bCs/>
      <w:lang w:eastAsia="en-US"/>
    </w:rPr>
  </w:style>
  <w:style w:type="character" w:styleId="Hyperlink">
    <w:name w:val="Hyperlink"/>
    <w:basedOn w:val="Absatz-Standardschriftart"/>
    <w:uiPriority w:val="99"/>
    <w:semiHidden/>
    <w:unhideWhenUsed/>
    <w:rsid w:val="00AB4C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30771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ch\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C90A-5F4F-4FF9-AA81-BD553818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3</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5323</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Rene</dc:creator>
  <cp:keywords/>
  <dc:description/>
  <cp:lastModifiedBy>Bosch, Carolina</cp:lastModifiedBy>
  <cp:revision>4</cp:revision>
  <cp:lastPrinted>2021-12-13T09:59:00Z</cp:lastPrinted>
  <dcterms:created xsi:type="dcterms:W3CDTF">2023-12-19T16:24:00Z</dcterms:created>
  <dcterms:modified xsi:type="dcterms:W3CDTF">2023-12-20T16:01:00Z</dcterms:modified>
</cp:coreProperties>
</file>